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5FA4" w14:textId="77777777" w:rsidR="00BF4B05" w:rsidRPr="00BF4B05" w:rsidRDefault="00BF4B05" w:rsidP="00BF4B05">
      <w:pPr>
        <w:rPr>
          <w:b/>
          <w:bCs/>
        </w:rPr>
      </w:pPr>
      <w:r w:rsidRPr="00BF4B05">
        <w:rPr>
          <w:b/>
          <w:bCs/>
        </w:rPr>
        <w:t>SPS PGR Staff-Student Liaison Meeting</w:t>
      </w:r>
    </w:p>
    <w:p w14:paraId="231DA662" w14:textId="77777777" w:rsidR="00033091" w:rsidRPr="00033091" w:rsidRDefault="00033091" w:rsidP="00033091">
      <w:pPr>
        <w:rPr>
          <w:color w:val="000000" w:themeColor="text1"/>
          <w:lang w:val="de-DE"/>
        </w:rPr>
      </w:pPr>
      <w:r w:rsidRPr="00033091">
        <w:rPr>
          <w:color w:val="000000" w:themeColor="text1"/>
          <w:lang w:val="en-US"/>
        </w:rPr>
        <w:t>Thursday, November 14th, 2024, 3</w:t>
      </w:r>
      <w:r w:rsidRPr="00033091">
        <w:rPr>
          <w:color w:val="000000" w:themeColor="text1"/>
          <w:lang w:val="de-DE"/>
        </w:rPr>
        <w:t xml:space="preserve"> pm</w:t>
      </w:r>
    </w:p>
    <w:p w14:paraId="6C4137B4" w14:textId="77777777" w:rsidR="00975E28" w:rsidRPr="00975E28" w:rsidRDefault="00975E28" w:rsidP="00BF4B05">
      <w:pPr>
        <w:rPr>
          <w:color w:val="FF0000"/>
        </w:rPr>
      </w:pPr>
    </w:p>
    <w:p w14:paraId="4E69F32D" w14:textId="0EC2A8AE" w:rsidR="00CA5F84" w:rsidRPr="007F58ED" w:rsidRDefault="00BF4B05" w:rsidP="00CA5F84">
      <w:pPr>
        <w:rPr>
          <w:rFonts w:ascii="Calibri" w:eastAsia="Times New Roman" w:hAnsi="Calibri" w:cs="Calibri"/>
          <w:color w:val="000000"/>
          <w:lang w:eastAsia="en-GB"/>
        </w:rPr>
      </w:pPr>
      <w:r w:rsidRPr="00BF4B05">
        <w:t xml:space="preserve">In attendance: Andrew Neal (Director of PGR programmes), Lucy Lowe (Deputy Director of PGR programmes), </w:t>
      </w:r>
      <w:r w:rsidR="00CA5F84" w:rsidRPr="00CA5F84">
        <w:t>Desdemona Meng</w:t>
      </w:r>
      <w:r w:rsidR="00CA5F84">
        <w:t xml:space="preserve"> (STS), </w:t>
      </w:r>
      <w:r w:rsidR="00CA5F84" w:rsidRPr="00CA5F84">
        <w:rPr>
          <w:rFonts w:ascii="Calibri" w:eastAsia="Times New Roman" w:hAnsi="Calibri" w:cs="Calibri"/>
          <w:color w:val="000000"/>
          <w:lang w:eastAsia="en-GB"/>
        </w:rPr>
        <w:t>João Magalhães</w:t>
      </w:r>
      <w:r w:rsidR="00CA5F84">
        <w:rPr>
          <w:rFonts w:ascii="Calibri" w:eastAsia="Times New Roman" w:hAnsi="Calibri" w:cs="Calibri"/>
          <w:color w:val="000000"/>
          <w:lang w:eastAsia="en-GB"/>
        </w:rPr>
        <w:t xml:space="preserve"> (Social Policy), </w:t>
      </w:r>
      <w:r w:rsidR="00CA5F84" w:rsidRPr="00CA5F84">
        <w:rPr>
          <w:rFonts w:ascii="Calibri" w:eastAsia="Times New Roman" w:hAnsi="Calibri" w:cs="Calibri"/>
          <w:color w:val="000000"/>
          <w:lang w:eastAsia="en-GB"/>
        </w:rPr>
        <w:t>Juan Pablo Miranda Orrego</w:t>
      </w:r>
      <w:r w:rsidR="00CA5F84">
        <w:rPr>
          <w:rFonts w:ascii="Calibri" w:eastAsia="Times New Roman" w:hAnsi="Calibri" w:cs="Calibri"/>
          <w:color w:val="000000"/>
          <w:lang w:eastAsia="en-GB"/>
        </w:rPr>
        <w:t xml:space="preserve"> (PIR), </w:t>
      </w:r>
      <w:proofErr w:type="spellStart"/>
      <w:r w:rsidR="00CA5F84" w:rsidRPr="00CA5F84">
        <w:rPr>
          <w:rFonts w:ascii="Calibri" w:eastAsia="Times New Roman" w:hAnsi="Calibri" w:cs="Calibri"/>
          <w:color w:val="000000"/>
          <w:lang w:eastAsia="en-GB"/>
        </w:rPr>
        <w:t>Gugulethu</w:t>
      </w:r>
      <w:proofErr w:type="spellEnd"/>
      <w:r w:rsidR="00CA5F84" w:rsidRPr="00CA5F84">
        <w:rPr>
          <w:rFonts w:ascii="Calibri" w:eastAsia="Times New Roman" w:hAnsi="Calibri" w:cs="Calibri"/>
          <w:color w:val="000000"/>
          <w:lang w:eastAsia="en-GB"/>
        </w:rPr>
        <w:t xml:space="preserve"> </w:t>
      </w:r>
      <w:proofErr w:type="spellStart"/>
      <w:r w:rsidR="00CA5F84" w:rsidRPr="00CA5F84">
        <w:rPr>
          <w:rFonts w:ascii="Calibri" w:eastAsia="Times New Roman" w:hAnsi="Calibri" w:cs="Calibri"/>
          <w:color w:val="000000"/>
          <w:lang w:eastAsia="en-GB"/>
        </w:rPr>
        <w:t>Resha</w:t>
      </w:r>
      <w:proofErr w:type="spellEnd"/>
      <w:r w:rsidR="00CA5F84">
        <w:rPr>
          <w:rFonts w:ascii="Calibri" w:eastAsia="Times New Roman" w:hAnsi="Calibri" w:cs="Calibri"/>
          <w:color w:val="000000"/>
          <w:lang w:eastAsia="en-GB"/>
        </w:rPr>
        <w:t xml:space="preserve"> (CAS), </w:t>
      </w:r>
      <w:r w:rsidR="00CA5F84" w:rsidRPr="00CA5F84">
        <w:rPr>
          <w:rFonts w:ascii="Calibri" w:eastAsia="Times New Roman" w:hAnsi="Calibri" w:cs="Calibri"/>
          <w:color w:val="000000"/>
          <w:lang w:eastAsia="en-GB"/>
        </w:rPr>
        <w:t>Paidamoyo Stella Paradza</w:t>
      </w:r>
      <w:r w:rsidR="00CA5F84">
        <w:rPr>
          <w:rFonts w:ascii="Calibri" w:eastAsia="Times New Roman" w:hAnsi="Calibri" w:cs="Calibri"/>
          <w:color w:val="000000"/>
          <w:lang w:eastAsia="en-GB"/>
        </w:rPr>
        <w:t xml:space="preserve"> (SW), </w:t>
      </w:r>
      <w:r w:rsidR="00CA5F84" w:rsidRPr="00CA5F84">
        <w:rPr>
          <w:rFonts w:ascii="Calibri" w:eastAsia="Times New Roman" w:hAnsi="Calibri" w:cs="Calibri"/>
          <w:color w:val="000000"/>
          <w:lang w:eastAsia="en-GB"/>
        </w:rPr>
        <w:t>Bern Dysart</w:t>
      </w:r>
      <w:r w:rsidR="00CA5F84">
        <w:rPr>
          <w:rFonts w:ascii="Calibri" w:eastAsia="Times New Roman" w:hAnsi="Calibri" w:cs="Calibri"/>
          <w:color w:val="000000"/>
          <w:lang w:eastAsia="en-GB"/>
        </w:rPr>
        <w:t xml:space="preserve"> (Sociology)</w:t>
      </w:r>
      <w:r w:rsidR="007F58ED">
        <w:rPr>
          <w:rFonts w:ascii="Calibri" w:eastAsia="Times New Roman" w:hAnsi="Calibri" w:cs="Calibri"/>
          <w:color w:val="000000"/>
          <w:lang w:eastAsia="en-GB"/>
        </w:rPr>
        <w:t xml:space="preserve">, </w:t>
      </w:r>
      <w:r w:rsidR="007F58ED" w:rsidRPr="007F58ED">
        <w:rPr>
          <w:rFonts w:ascii="Calibri" w:eastAsia="Times New Roman" w:hAnsi="Calibri" w:cs="Calibri"/>
          <w:color w:val="000000"/>
          <w:lang w:eastAsia="en-GB"/>
        </w:rPr>
        <w:t>Tosin Durodola</w:t>
      </w:r>
      <w:r w:rsidR="007F58ED">
        <w:rPr>
          <w:rFonts w:ascii="Calibri" w:eastAsia="Times New Roman" w:hAnsi="Calibri" w:cs="Calibri"/>
          <w:color w:val="000000"/>
          <w:lang w:eastAsia="en-GB"/>
        </w:rPr>
        <w:t xml:space="preserve"> (PGR School Rep)</w:t>
      </w:r>
    </w:p>
    <w:p w14:paraId="6ED4F791" w14:textId="77777777" w:rsidR="00CA5F84" w:rsidRDefault="00CA5F84" w:rsidP="00BF4B05"/>
    <w:p w14:paraId="17634C0B" w14:textId="77777777" w:rsidR="008163B7" w:rsidRPr="008163B7" w:rsidRDefault="00BF4B05" w:rsidP="008163B7">
      <w:r w:rsidRPr="00BF4B05">
        <w:t xml:space="preserve">Apologies - </w:t>
      </w:r>
      <w:r w:rsidR="008163B7" w:rsidRPr="008163B7">
        <w:t>Annika Bergman Rosamond, Bryony Nisbet, Mariam Asghar</w:t>
      </w:r>
    </w:p>
    <w:p w14:paraId="2FEEDD14" w14:textId="77777777" w:rsidR="00683B21" w:rsidRDefault="00683B21"/>
    <w:p w14:paraId="4D366728" w14:textId="44F59187" w:rsidR="005240C6" w:rsidRDefault="00CE4352">
      <w:r>
        <w:t>1 Review of previous minutes</w:t>
      </w:r>
    </w:p>
    <w:p w14:paraId="06F33807" w14:textId="7F155A19" w:rsidR="004002BE" w:rsidRDefault="00CE4352">
      <w:r>
        <w:t>The board made introductions and the previous minutes were approved</w:t>
      </w:r>
      <w:r w:rsidR="004002BE">
        <w:t xml:space="preserve">. </w:t>
      </w:r>
      <w:r w:rsidR="007F58ED">
        <w:t>This included discussing the opening hours of the West Wing which has restricted hours and the chair will continue to follow-up on this.</w:t>
      </w:r>
    </w:p>
    <w:p w14:paraId="712E7ADF" w14:textId="78F58F4D" w:rsidR="00C31493" w:rsidRDefault="00C31493">
      <w:r>
        <w:t>ACTION – AN to send another email to estates to discuss weekend access.</w:t>
      </w:r>
    </w:p>
    <w:p w14:paraId="0D2210D7" w14:textId="184AE609" w:rsidR="00CE4352" w:rsidRDefault="007F58ED">
      <w:r>
        <w:t>The chair also confirmed SAGSA awards were successful and will run again next year</w:t>
      </w:r>
      <w:r w:rsidR="008163B7">
        <w:t>.</w:t>
      </w:r>
    </w:p>
    <w:p w14:paraId="1E17B2FF" w14:textId="77777777" w:rsidR="007F58ED" w:rsidRDefault="007F58ED"/>
    <w:p w14:paraId="1624EAF4" w14:textId="77777777" w:rsidR="007B4DCD" w:rsidRDefault="00CE4352" w:rsidP="00CE4352">
      <w:proofErr w:type="gramStart"/>
      <w:r>
        <w:t xml:space="preserve">2 </w:t>
      </w:r>
      <w:r w:rsidR="007F58ED">
        <w:t xml:space="preserve"> -</w:t>
      </w:r>
      <w:proofErr w:type="gramEnd"/>
      <w:r w:rsidR="007F58ED">
        <w:t xml:space="preserve"> Discussion items            </w:t>
      </w:r>
    </w:p>
    <w:p w14:paraId="62A45122" w14:textId="4D93C89F" w:rsidR="00033091" w:rsidRDefault="007B4DCD" w:rsidP="00CE4352">
      <w:r>
        <w:t xml:space="preserve">AN recapped on the three items included in the agenda as several meetings had already taken place out-with the SSLC. </w:t>
      </w:r>
      <w:r w:rsidR="007F58ED">
        <w:t xml:space="preserve">                                                                 </w:t>
      </w:r>
    </w:p>
    <w:p w14:paraId="02975138" w14:textId="720DF87D" w:rsidR="00CE4352" w:rsidRDefault="00033091" w:rsidP="00CE4352">
      <w:r>
        <w:t xml:space="preserve">A - </w:t>
      </w:r>
      <w:r w:rsidRPr="00033091">
        <w:t>Recap of meeting outcomes on ongoing deliberation with SPS on potential revision of recent changes affecting conference and fieldwork funding. Update on survey feedback.</w:t>
      </w:r>
    </w:p>
    <w:p w14:paraId="615A1B2E" w14:textId="28759006" w:rsidR="00033091" w:rsidRDefault="00A311A2" w:rsidP="00A311A2">
      <w:pPr>
        <w:ind w:left="720"/>
      </w:pPr>
      <w:r w:rsidRPr="00A311A2">
        <w:t>TD updated the board on the meetings regarding the RSF review</w:t>
      </w:r>
      <w:r w:rsidR="008163B7">
        <w:t xml:space="preserve">. </w:t>
      </w:r>
      <w:r w:rsidR="007214DA">
        <w:t>He advised that the school was receptive to the students’ concerns and that certain areas of the RSF are open for revision. A survey was sent out students</w:t>
      </w:r>
      <w:r w:rsidR="007B4DCD">
        <w:t>, a</w:t>
      </w:r>
      <w:r w:rsidR="007B4DCD" w:rsidRPr="007B4DCD">
        <w:t>lso included on the survey was questions on the student experience</w:t>
      </w:r>
      <w:r w:rsidR="007B4DCD">
        <w:t xml:space="preserve"> (item B) and student consultation (item C), a</w:t>
      </w:r>
      <w:r w:rsidR="007214DA">
        <w:t>nd</w:t>
      </w:r>
      <w:r w:rsidR="007B4DCD">
        <w:t xml:space="preserve"> the</w:t>
      </w:r>
      <w:r w:rsidR="007214DA">
        <w:t xml:space="preserve"> </w:t>
      </w:r>
      <w:r w:rsidRPr="00A311A2">
        <w:t>survey will be reviewed and fed</w:t>
      </w:r>
      <w:r>
        <w:t xml:space="preserve"> </w:t>
      </w:r>
      <w:r w:rsidRPr="00A311A2">
        <w:t xml:space="preserve">back to the school. </w:t>
      </w:r>
    </w:p>
    <w:p w14:paraId="241CCEE5" w14:textId="5FC2149E" w:rsidR="007B4DCD" w:rsidRDefault="007B4DCD" w:rsidP="00A311A2">
      <w:pPr>
        <w:ind w:left="720"/>
      </w:pPr>
      <w:r>
        <w:t xml:space="preserve">TD asked if the survey will be taken into consideration for changes to the funding. AN advised that </w:t>
      </w:r>
      <w:r w:rsidR="00B13A1B">
        <w:t>the survey will be very helpful for the school to understand the funding demands and will be addresse</w:t>
      </w:r>
      <w:r w:rsidR="008163B7">
        <w:t>d. A</w:t>
      </w:r>
      <w:r w:rsidR="00B13A1B">
        <w:t>ny changes will be made with consultation.</w:t>
      </w:r>
    </w:p>
    <w:p w14:paraId="1FDEA136" w14:textId="47B09D13" w:rsidR="00AA736D" w:rsidRDefault="007B4DCD" w:rsidP="00CE4352">
      <w:r>
        <w:tab/>
      </w:r>
    </w:p>
    <w:p w14:paraId="477D08BE" w14:textId="445864DA" w:rsidR="008163B7" w:rsidRPr="008163B7" w:rsidRDefault="00033091" w:rsidP="008163B7">
      <w:pPr>
        <w:rPr>
          <w:lang w:val="en-US"/>
        </w:rPr>
      </w:pPr>
      <w:r>
        <w:t xml:space="preserve">B - </w:t>
      </w:r>
      <w:r w:rsidR="00AA736D" w:rsidRPr="00AA736D">
        <w:t>‘</w:t>
      </w:r>
      <w:r w:rsidRPr="00033091">
        <w:rPr>
          <w:lang w:val="en-US"/>
        </w:rPr>
        <w:t xml:space="preserve">Strategies to </w:t>
      </w:r>
      <w:r w:rsidRPr="00033091">
        <w:rPr>
          <w:u w:val="single"/>
          <w:lang w:val="en-US"/>
        </w:rPr>
        <w:t>improve PhD students’ experience</w:t>
      </w:r>
      <w:r w:rsidRPr="00033091">
        <w:rPr>
          <w:lang w:val="en-US"/>
        </w:rPr>
        <w:t>, additional resources for supervision, immigration support, career development (academic and non-academic), and initiatives to build a stronger research community.</w:t>
      </w:r>
      <w:r w:rsidR="008163B7">
        <w:rPr>
          <w:lang w:val="en-US"/>
        </w:rPr>
        <w:t xml:space="preserve"> And - C </w:t>
      </w:r>
      <w:r w:rsidR="008163B7" w:rsidRPr="008163B7">
        <w:rPr>
          <w:lang w:val="en-US"/>
        </w:rPr>
        <w:t xml:space="preserve">Processes for proactive </w:t>
      </w:r>
      <w:proofErr w:type="spellStart"/>
      <w:r w:rsidR="008163B7" w:rsidRPr="008163B7">
        <w:rPr>
          <w:u w:val="single"/>
          <w:lang w:val="fr-FR"/>
        </w:rPr>
        <w:t>student</w:t>
      </w:r>
      <w:proofErr w:type="spellEnd"/>
      <w:r w:rsidR="008163B7" w:rsidRPr="008163B7">
        <w:rPr>
          <w:u w:val="single"/>
          <w:lang w:val="fr-FR"/>
        </w:rPr>
        <w:t xml:space="preserve"> consultation</w:t>
      </w:r>
      <w:r w:rsidR="008163B7" w:rsidRPr="008163B7">
        <w:rPr>
          <w:lang w:val="en-US"/>
        </w:rPr>
        <w:t xml:space="preserve"> and </w:t>
      </w:r>
      <w:proofErr w:type="spellStart"/>
      <w:r w:rsidR="008163B7" w:rsidRPr="008163B7">
        <w:rPr>
          <w:lang w:val="en-US"/>
        </w:rPr>
        <w:t>centralised</w:t>
      </w:r>
      <w:proofErr w:type="spellEnd"/>
      <w:r w:rsidR="008163B7" w:rsidRPr="008163B7">
        <w:rPr>
          <w:lang w:val="en-US"/>
        </w:rPr>
        <w:t xml:space="preserve"> communication, including townhalls, regular surveys, </w:t>
      </w:r>
      <w:proofErr w:type="spellStart"/>
      <w:r w:rsidR="008163B7" w:rsidRPr="008163B7">
        <w:rPr>
          <w:lang w:val="en-US"/>
        </w:rPr>
        <w:t>e.t.c</w:t>
      </w:r>
      <w:proofErr w:type="spellEnd"/>
      <w:r w:rsidR="008163B7" w:rsidRPr="008163B7">
        <w:rPr>
          <w:lang w:val="de-DE"/>
        </w:rPr>
        <w:t>.</w:t>
      </w:r>
    </w:p>
    <w:p w14:paraId="7768D2E5" w14:textId="22C52F07" w:rsidR="00033091" w:rsidRDefault="00033091" w:rsidP="00033091">
      <w:pPr>
        <w:rPr>
          <w:lang w:val="en-US"/>
        </w:rPr>
      </w:pPr>
    </w:p>
    <w:p w14:paraId="164B05AA" w14:textId="15B8F90F" w:rsidR="00033091" w:rsidRDefault="00151E02" w:rsidP="008163B7">
      <w:pPr>
        <w:ind w:left="720"/>
      </w:pPr>
      <w:r>
        <w:lastRenderedPageBreak/>
        <w:t>AN advised a lot of the teams or resources discussed</w:t>
      </w:r>
      <w:r w:rsidR="008163B7">
        <w:t xml:space="preserve"> regarding the student experience and resources</w:t>
      </w:r>
      <w:r>
        <w:t xml:space="preserve"> are across different departments, colleges and schools. To bring these together we could look at a more coherent website resource, include career development</w:t>
      </w:r>
      <w:r w:rsidR="00CB741A">
        <w:t xml:space="preserve"> which can be supported by the Student Development </w:t>
      </w:r>
      <w:r w:rsidR="008163B7">
        <w:t>O</w:t>
      </w:r>
      <w:r w:rsidR="00CB741A">
        <w:t>ffic</w:t>
      </w:r>
      <w:r w:rsidR="008163B7">
        <w:t>e, who c</w:t>
      </w:r>
      <w:r w:rsidR="00CB741A">
        <w:t>an be approached to enhance tailored training</w:t>
      </w:r>
      <w:r>
        <w:t xml:space="preserve">, but </w:t>
      </w:r>
      <w:proofErr w:type="gramStart"/>
      <w:r w:rsidR="008163B7">
        <w:t>overall</w:t>
      </w:r>
      <w:proofErr w:type="gramEnd"/>
      <w:r w:rsidR="008163B7">
        <w:t xml:space="preserve"> </w:t>
      </w:r>
      <w:r w:rsidR="00CB741A">
        <w:t xml:space="preserve">this </w:t>
      </w:r>
      <w:r>
        <w:t>would need to involve specialist teams</w:t>
      </w:r>
      <w:r w:rsidR="008163B7">
        <w:t>,</w:t>
      </w:r>
      <w:r>
        <w:t xml:space="preserve"> such as the comms team</w:t>
      </w:r>
      <w:r w:rsidR="008163B7">
        <w:t>,</w:t>
      </w:r>
      <w:r w:rsidR="00CB741A">
        <w:t xml:space="preserve"> to ensure the information was all correct and supported.</w:t>
      </w:r>
    </w:p>
    <w:p w14:paraId="232EE204" w14:textId="49110FDD" w:rsidR="00CB741A" w:rsidRDefault="00CB741A" w:rsidP="008163B7">
      <w:pPr>
        <w:ind w:left="720"/>
      </w:pPr>
      <w:r>
        <w:t xml:space="preserve">TD recapped on having a web page in SPS to include all easily </w:t>
      </w:r>
      <w:r w:rsidR="008163B7">
        <w:t>l</w:t>
      </w:r>
      <w:r>
        <w:t>inked information for PhD students</w:t>
      </w:r>
      <w:r w:rsidR="00E77A62">
        <w:t xml:space="preserve"> across the school and university</w:t>
      </w:r>
      <w:r>
        <w:t xml:space="preserve">. He also suggested increased social media </w:t>
      </w:r>
      <w:r w:rsidR="00E77A62">
        <w:t xml:space="preserve">to </w:t>
      </w:r>
      <w:r>
        <w:t xml:space="preserve">spotlight </w:t>
      </w:r>
      <w:r w:rsidR="00E77A62">
        <w:t>and</w:t>
      </w:r>
      <w:r>
        <w:t xml:space="preserve"> highlight what the PhD students</w:t>
      </w:r>
      <w:r w:rsidR="00E77A62">
        <w:t>, alumni and staff</w:t>
      </w:r>
      <w:r>
        <w:t xml:space="preserve"> were doing to give a better sense of belonging to the school</w:t>
      </w:r>
      <w:r w:rsidR="00E77A62">
        <w:t>, career paths and to also increase value</w:t>
      </w:r>
      <w:r>
        <w:t>.</w:t>
      </w:r>
    </w:p>
    <w:p w14:paraId="2FB200EF" w14:textId="3FA92B9D" w:rsidR="009757D1" w:rsidRDefault="00E77A62" w:rsidP="008163B7">
      <w:pPr>
        <w:ind w:left="720"/>
      </w:pPr>
      <w:r>
        <w:t xml:space="preserve">JPO also questioned the university and </w:t>
      </w:r>
      <w:proofErr w:type="gramStart"/>
      <w:r>
        <w:t>schools</w:t>
      </w:r>
      <w:proofErr w:type="gramEnd"/>
      <w:r>
        <w:t xml:space="preserve"> overall strategy including decreased tutorial work, the student-supervisor relationship</w:t>
      </w:r>
      <w:r w:rsidR="009757D1">
        <w:t>, support on students publishing work</w:t>
      </w:r>
      <w:r>
        <w:t xml:space="preserve"> and what the university was doing to attract and support students.</w:t>
      </w:r>
      <w:r w:rsidR="009757D1">
        <w:t xml:space="preserve"> He also discussed that the courses were at a basic level aimed at </w:t>
      </w:r>
      <w:proofErr w:type="gramStart"/>
      <w:r w:rsidR="009757D1">
        <w:t>masters</w:t>
      </w:r>
      <w:proofErr w:type="gramEnd"/>
      <w:r w:rsidR="009757D1">
        <w:t xml:space="preserve"> students and better support for topics such as methodology should be available, </w:t>
      </w:r>
      <w:r w:rsidR="008163B7">
        <w:t>and felt</w:t>
      </w:r>
      <w:r w:rsidR="009757D1">
        <w:t xml:space="preserve"> a lot of the emphasis is that the PhD students have to do everything themselves.</w:t>
      </w:r>
    </w:p>
    <w:p w14:paraId="02765749" w14:textId="66BDA90B" w:rsidR="00E77A62" w:rsidRDefault="009757D1" w:rsidP="008163B7">
      <w:pPr>
        <w:ind w:left="720"/>
      </w:pPr>
      <w:r>
        <w:t xml:space="preserve">AN </w:t>
      </w:r>
      <w:r w:rsidR="008163B7">
        <w:t>highlighted item</w:t>
      </w:r>
      <w:r>
        <w:t xml:space="preserve"> 3, the Internal Period Review</w:t>
      </w:r>
      <w:r w:rsidR="008163B7">
        <w:t>, would addressing 3 remit items and would be discussed later. He also advised</w:t>
      </w:r>
      <w:r>
        <w:t xml:space="preserve"> a strategy review was created and published last year. The changes from the review may take a while to start </w:t>
      </w:r>
      <w:r w:rsidR="008163B7">
        <w:t>taking affect</w:t>
      </w:r>
      <w:r>
        <w:t>, but this does also include publications in a thesis and it’s hoped this will be quite attractive to students.</w:t>
      </w:r>
      <w:r w:rsidR="00E77A62">
        <w:t xml:space="preserve"> </w:t>
      </w:r>
      <w:r>
        <w:t xml:space="preserve">For courses, this was also discussed previously and one of the main research courses was split </w:t>
      </w:r>
      <w:r w:rsidR="008163B7">
        <w:t>s</w:t>
      </w:r>
      <w:r>
        <w:t>o only PhD student could enrol to be more focused at this level. Getting the balance right between giving the students the opportunity</w:t>
      </w:r>
      <w:r w:rsidR="00D74860">
        <w:t xml:space="preserve"> to set themselves up for research and put on events </w:t>
      </w:r>
      <w:r w:rsidR="008163B7">
        <w:t xml:space="preserve">themselves </w:t>
      </w:r>
      <w:r w:rsidR="00D74860">
        <w:t xml:space="preserve">while still being supported has been a struggle for </w:t>
      </w:r>
      <w:proofErr w:type="spellStart"/>
      <w:r w:rsidR="00D74860">
        <w:t>while</w:t>
      </w:r>
      <w:proofErr w:type="spellEnd"/>
      <w:r w:rsidR="00D74860">
        <w:t xml:space="preserve">. Our school sometimes put </w:t>
      </w:r>
      <w:r w:rsidR="008163B7">
        <w:t xml:space="preserve">on events </w:t>
      </w:r>
      <w:r w:rsidR="00D74860">
        <w:t>to build a community among subject areas but often no-one turns up.</w:t>
      </w:r>
    </w:p>
    <w:p w14:paraId="1733E048" w14:textId="123045BD" w:rsidR="00D74860" w:rsidRDefault="00D74860" w:rsidP="008163B7">
      <w:pPr>
        <w:ind w:left="720"/>
      </w:pPr>
      <w:r>
        <w:t xml:space="preserve">LL advised she is more than happy to meet up and build a strategy to </w:t>
      </w:r>
      <w:r w:rsidR="008163B7">
        <w:t xml:space="preserve">increase </w:t>
      </w:r>
      <w:r>
        <w:t>the student experience and community</w:t>
      </w:r>
      <w:r w:rsidR="008163B7">
        <w:t>,</w:t>
      </w:r>
      <w:r>
        <w:t xml:space="preserve"> and for the reps to contact her to action and start this. </w:t>
      </w:r>
      <w:proofErr w:type="gramStart"/>
      <w:r>
        <w:t>Additionally</w:t>
      </w:r>
      <w:proofErr w:type="gramEnd"/>
      <w:r>
        <w:t xml:space="preserve"> there is a PG digest sent out every week as well, and also shared the PhD SPS web page for resources - and the Support and Advice pages</w:t>
      </w:r>
      <w:r w:rsidR="00D90A2D">
        <w:t>.</w:t>
      </w:r>
      <w:r>
        <w:t xml:space="preserve"> If the reps could review this and let us know what is </w:t>
      </w:r>
      <w:proofErr w:type="gramStart"/>
      <w:r>
        <w:t>missing</w:t>
      </w:r>
      <w:proofErr w:type="gramEnd"/>
      <w:r>
        <w:t xml:space="preserve"> we can also review this.</w:t>
      </w:r>
    </w:p>
    <w:p w14:paraId="00C4BB76" w14:textId="77777777" w:rsidR="00D90A2D" w:rsidRPr="00D90A2D" w:rsidRDefault="00D90A2D" w:rsidP="008163B7">
      <w:pPr>
        <w:ind w:left="720"/>
        <w:rPr>
          <w:b/>
          <w:bCs/>
        </w:rPr>
      </w:pPr>
      <w:r w:rsidRPr="00D90A2D">
        <w:rPr>
          <w:b/>
          <w:bCs/>
        </w:rPr>
        <w:t>Useful Information for PhD</w:t>
      </w:r>
    </w:p>
    <w:p w14:paraId="50172C92" w14:textId="49604E63" w:rsidR="00D90A2D" w:rsidRDefault="00D90A2D" w:rsidP="008163B7">
      <w:pPr>
        <w:ind w:left="720"/>
      </w:pPr>
      <w:hyperlink r:id="rId5" w:history="1">
        <w:r w:rsidRPr="00D90A2D">
          <w:rPr>
            <w:rStyle w:val="Hyperlink"/>
          </w:rPr>
          <w:t>https://www.sps.ed.ac.uk/students/postgraduate/phd</w:t>
        </w:r>
      </w:hyperlink>
    </w:p>
    <w:p w14:paraId="2545E4E3" w14:textId="17608B01" w:rsidR="00D90A2D" w:rsidRPr="00D90A2D" w:rsidRDefault="00D90A2D" w:rsidP="008163B7">
      <w:pPr>
        <w:ind w:left="720"/>
        <w:rPr>
          <w:b/>
          <w:bCs/>
        </w:rPr>
      </w:pPr>
      <w:r w:rsidRPr="00D90A2D">
        <w:rPr>
          <w:b/>
          <w:bCs/>
        </w:rPr>
        <w:t>Support and Advice</w:t>
      </w:r>
    </w:p>
    <w:p w14:paraId="6DC17084" w14:textId="43D261FA" w:rsidR="00D90A2D" w:rsidRDefault="00D90A2D" w:rsidP="008163B7">
      <w:pPr>
        <w:ind w:left="720"/>
      </w:pPr>
      <w:hyperlink r:id="rId6" w:history="1">
        <w:r w:rsidRPr="00C66DFC">
          <w:rPr>
            <w:rStyle w:val="Hyperlink"/>
          </w:rPr>
          <w:t>https://www.sps.ed.ac.uk/students/postgraduate/support</w:t>
        </w:r>
      </w:hyperlink>
    </w:p>
    <w:p w14:paraId="3F63039C" w14:textId="74EB3CD8" w:rsidR="00D90A2D" w:rsidRPr="00D90A2D" w:rsidRDefault="00D90A2D" w:rsidP="008163B7">
      <w:pPr>
        <w:ind w:left="720"/>
        <w:rPr>
          <w:b/>
          <w:bCs/>
        </w:rPr>
      </w:pPr>
      <w:r w:rsidRPr="00D90A2D">
        <w:rPr>
          <w:b/>
          <w:bCs/>
        </w:rPr>
        <w:t>SPS Community</w:t>
      </w:r>
    </w:p>
    <w:p w14:paraId="7F8A1A2F" w14:textId="1723061C" w:rsidR="00D90A2D" w:rsidRDefault="00D90A2D" w:rsidP="008163B7">
      <w:pPr>
        <w:ind w:left="720"/>
      </w:pPr>
      <w:hyperlink r:id="rId7" w:history="1">
        <w:r w:rsidRPr="00C66DFC">
          <w:rPr>
            <w:rStyle w:val="Hyperlink"/>
          </w:rPr>
          <w:t>https://www.sps.ed.ac.uk/students/postgraduate/current/community</w:t>
        </w:r>
      </w:hyperlink>
    </w:p>
    <w:p w14:paraId="1E1400DD" w14:textId="6A87912D" w:rsidR="00D90A2D" w:rsidRPr="00D90A2D" w:rsidRDefault="00D90A2D" w:rsidP="008163B7">
      <w:pPr>
        <w:ind w:left="720"/>
        <w:rPr>
          <w:b/>
          <w:bCs/>
        </w:rPr>
      </w:pPr>
      <w:r w:rsidRPr="00D90A2D">
        <w:rPr>
          <w:b/>
          <w:bCs/>
        </w:rPr>
        <w:t>Student Development Hub</w:t>
      </w:r>
    </w:p>
    <w:p w14:paraId="6DD964E1" w14:textId="7940988C" w:rsidR="00D90A2D" w:rsidRDefault="00D90A2D" w:rsidP="008163B7">
      <w:pPr>
        <w:ind w:left="720"/>
      </w:pPr>
      <w:hyperlink r:id="rId8" w:history="1">
        <w:r w:rsidRPr="00C66DFC">
          <w:rPr>
            <w:rStyle w:val="Hyperlink"/>
          </w:rPr>
          <w:t>https://www.sps.ed.ac.uk/students/development-hub</w:t>
        </w:r>
      </w:hyperlink>
    </w:p>
    <w:p w14:paraId="79352024" w14:textId="33FB6A74" w:rsidR="00D90A2D" w:rsidRDefault="00D90A2D" w:rsidP="008163B7">
      <w:pPr>
        <w:ind w:left="720"/>
      </w:pPr>
    </w:p>
    <w:p w14:paraId="4D82DF95" w14:textId="05557105" w:rsidR="00D90A2D" w:rsidRDefault="00D90A2D" w:rsidP="008163B7">
      <w:pPr>
        <w:ind w:left="720"/>
      </w:pPr>
      <w:r>
        <w:lastRenderedPageBreak/>
        <w:t xml:space="preserve">All the above links are via the </w:t>
      </w:r>
      <w:proofErr w:type="gramStart"/>
      <w:r>
        <w:t>Students</w:t>
      </w:r>
      <w:proofErr w:type="gramEnd"/>
      <w:r>
        <w:t xml:space="preserve"> section of the SPS web page</w:t>
      </w:r>
    </w:p>
    <w:p w14:paraId="39DD8FF4" w14:textId="3FAD56AB" w:rsidR="00D90A2D" w:rsidRDefault="00D90A2D" w:rsidP="008163B7">
      <w:pPr>
        <w:ind w:left="720"/>
      </w:pPr>
      <w:hyperlink r:id="rId9" w:history="1">
        <w:r w:rsidRPr="00C66DFC">
          <w:rPr>
            <w:rStyle w:val="Hyperlink"/>
          </w:rPr>
          <w:t>https://www.sps.ed.ac.uk/students</w:t>
        </w:r>
      </w:hyperlink>
    </w:p>
    <w:p w14:paraId="66C908B7" w14:textId="77777777" w:rsidR="00D90A2D" w:rsidRDefault="00D90A2D" w:rsidP="008163B7">
      <w:pPr>
        <w:ind w:left="720"/>
      </w:pPr>
    </w:p>
    <w:p w14:paraId="0ED40527" w14:textId="31332F84" w:rsidR="00D74860" w:rsidRDefault="00D74860" w:rsidP="008163B7">
      <w:pPr>
        <w:ind w:left="720"/>
      </w:pPr>
      <w:r>
        <w:t>JPO suggested adding in student experience links.</w:t>
      </w:r>
    </w:p>
    <w:p w14:paraId="6F103F15" w14:textId="074B65EC" w:rsidR="00D74860" w:rsidRDefault="00D74860" w:rsidP="008163B7">
      <w:pPr>
        <w:ind w:left="720"/>
      </w:pPr>
      <w:r>
        <w:t>GR suggested adding in Careers Services links/information and PhD Horizons.</w:t>
      </w:r>
    </w:p>
    <w:p w14:paraId="6A965E65" w14:textId="179CC060" w:rsidR="00CB3851" w:rsidRPr="00CB3851" w:rsidRDefault="00CB3851" w:rsidP="008163B7">
      <w:pPr>
        <w:ind w:left="720"/>
      </w:pPr>
      <w:r w:rsidRPr="00CB3851">
        <w:t xml:space="preserve">TD asked if there </w:t>
      </w:r>
      <w:proofErr w:type="gramStart"/>
      <w:r w:rsidRPr="00CB3851">
        <w:t>was</w:t>
      </w:r>
      <w:proofErr w:type="gramEnd"/>
      <w:r w:rsidRPr="00CB3851">
        <w:t xml:space="preserve"> more details on publishing including fees and also potential plagiarism and </w:t>
      </w:r>
      <w:r w:rsidR="008163B7">
        <w:t xml:space="preserve">if </w:t>
      </w:r>
      <w:r w:rsidRPr="00CB3851">
        <w:t>unpublished but submitted work included in a PhD thesis.</w:t>
      </w:r>
    </w:p>
    <w:p w14:paraId="7291C73A" w14:textId="628F920D" w:rsidR="00CB3851" w:rsidRDefault="00CB3851" w:rsidP="008163B7">
      <w:pPr>
        <w:ind w:left="720"/>
      </w:pPr>
      <w:r>
        <w:t xml:space="preserve">AN advised that the guidelines from the university were very clear and there was no danger of </w:t>
      </w:r>
      <w:proofErr w:type="spellStart"/>
      <w:r>
        <w:t>self plagiarism</w:t>
      </w:r>
      <w:proofErr w:type="spellEnd"/>
      <w:r>
        <w:t>, but that some supervisors themselves were also unclear of the process. More information will be sent out and will also b</w:t>
      </w:r>
      <w:r w:rsidR="001E3EC9">
        <w:t>e</w:t>
      </w:r>
      <w:r>
        <w:t xml:space="preserve"> included in supervisor briefings.</w:t>
      </w:r>
    </w:p>
    <w:p w14:paraId="2D2420D0" w14:textId="71A47521" w:rsidR="00CB3851" w:rsidRDefault="00CB3851" w:rsidP="008163B7">
      <w:pPr>
        <w:ind w:left="720"/>
      </w:pPr>
      <w:r>
        <w:t xml:space="preserve">JPO </w:t>
      </w:r>
      <w:r w:rsidR="0055618F">
        <w:t xml:space="preserve">asked if it was possible for supervisors to be more aware </w:t>
      </w:r>
      <w:r w:rsidR="000852AA">
        <w:t xml:space="preserve">of the emails PhD student receive so if any potential events were missing the supervisor could inform the students. He advised it would be helpful if the supervisors were more involved, signpost their students to </w:t>
      </w:r>
      <w:r w:rsidR="0055618F">
        <w:t>events and share invites</w:t>
      </w:r>
      <w:r w:rsidR="000852AA">
        <w:t>,</w:t>
      </w:r>
      <w:r w:rsidR="0055618F">
        <w:t xml:space="preserve"> support</w:t>
      </w:r>
      <w:r w:rsidR="000852AA">
        <w:t xml:space="preserve"> </w:t>
      </w:r>
      <w:r w:rsidR="000B4541">
        <w:t>and</w:t>
      </w:r>
      <w:r w:rsidR="0055618F">
        <w:t xml:space="preserve"> guide them and do more than just an email check in every month</w:t>
      </w:r>
      <w:r w:rsidR="00537CD6">
        <w:t xml:space="preserve"> or</w:t>
      </w:r>
      <w:r w:rsidR="0055618F">
        <w:t xml:space="preserve"> two, signpost students to opportunities and conference</w:t>
      </w:r>
      <w:r w:rsidR="000852AA">
        <w:t>s</w:t>
      </w:r>
      <w:r w:rsidR="0055618F">
        <w:t xml:space="preserve">, provide quality feedback </w:t>
      </w:r>
      <w:r w:rsidR="000852AA">
        <w:t>a</w:t>
      </w:r>
      <w:r w:rsidR="0055618F">
        <w:t>nd</w:t>
      </w:r>
      <w:r w:rsidR="00537CD6">
        <w:t xml:space="preserve"> to guide the students </w:t>
      </w:r>
      <w:r w:rsidR="0055618F">
        <w:t xml:space="preserve">if they feel the students should be doing more tutoring, or </w:t>
      </w:r>
      <w:r w:rsidR="00537CD6">
        <w:t xml:space="preserve">are </w:t>
      </w:r>
      <w:r w:rsidR="0055618F">
        <w:t xml:space="preserve">doing too much tutoring. </w:t>
      </w:r>
    </w:p>
    <w:p w14:paraId="1FA134C7" w14:textId="267FDC58" w:rsidR="0055618F" w:rsidRDefault="0055618F" w:rsidP="008163B7">
      <w:pPr>
        <w:ind w:left="720"/>
      </w:pPr>
      <w:r>
        <w:t xml:space="preserve">AN suggested we perhaps </w:t>
      </w:r>
      <w:r w:rsidR="00537CD6">
        <w:t>also send the</w:t>
      </w:r>
      <w:r>
        <w:t xml:space="preserve"> PG Digest to supervisors</w:t>
      </w:r>
      <w:r w:rsidR="00537CD6">
        <w:t xml:space="preserve"> so they are aware of what information is being sent to students so they can add to anything that may have been missed</w:t>
      </w:r>
      <w:r>
        <w:t>.</w:t>
      </w:r>
    </w:p>
    <w:p w14:paraId="15BD3473" w14:textId="1691D128" w:rsidR="00033091" w:rsidRDefault="00033091" w:rsidP="00033091">
      <w:pPr>
        <w:rPr>
          <w:lang w:val="en-US"/>
        </w:rPr>
      </w:pPr>
    </w:p>
    <w:p w14:paraId="7311B9E7" w14:textId="61DF5587" w:rsidR="00033091" w:rsidRPr="00033091" w:rsidRDefault="00033091" w:rsidP="00033091">
      <w:pPr>
        <w:rPr>
          <w:lang w:val="en-US"/>
        </w:rPr>
      </w:pPr>
      <w:r>
        <w:rPr>
          <w:lang w:val="en-US"/>
        </w:rPr>
        <w:t>3 – IPR Remit</w:t>
      </w:r>
    </w:p>
    <w:p w14:paraId="4F9B0431" w14:textId="41624EC2" w:rsidR="00033091" w:rsidRPr="00033091" w:rsidRDefault="00537CD6" w:rsidP="00033091">
      <w:pPr>
        <w:rPr>
          <w:lang w:val="en-US"/>
        </w:rPr>
      </w:pPr>
      <w:r>
        <w:rPr>
          <w:lang w:val="en-US"/>
        </w:rPr>
        <w:t xml:space="preserve">AN </w:t>
      </w:r>
      <w:r w:rsidR="001B12BE">
        <w:rPr>
          <w:lang w:val="en-US"/>
        </w:rPr>
        <w:t>briefly</w:t>
      </w:r>
      <w:r>
        <w:rPr>
          <w:lang w:val="en-US"/>
        </w:rPr>
        <w:t xml:space="preserve"> discussed upcoming IPR and read over the remit items.</w:t>
      </w:r>
    </w:p>
    <w:p w14:paraId="7F3E2D8B" w14:textId="761A67F9" w:rsidR="00682C7D" w:rsidRDefault="00682C7D" w:rsidP="00D90D55"/>
    <w:p w14:paraId="6E13BBA8" w14:textId="125645B1" w:rsidR="00877320" w:rsidRDefault="00877320" w:rsidP="00D90D55">
      <w:r>
        <w:t>4 – Next meeting to take place in week 7 or 8 of Semester 2</w:t>
      </w:r>
    </w:p>
    <w:p w14:paraId="49BE3A26" w14:textId="2FFF9CF6" w:rsidR="00655686" w:rsidRDefault="00655686" w:rsidP="00682C7D"/>
    <w:p w14:paraId="061C4446" w14:textId="2035E64E" w:rsidR="00D90D55" w:rsidRDefault="00314A2B" w:rsidP="00D90D55">
      <w:r>
        <w:t xml:space="preserve"> </w:t>
      </w:r>
    </w:p>
    <w:p w14:paraId="4ED1019F" w14:textId="43380EF2" w:rsidR="00D90A2D" w:rsidRDefault="00D90A2D" w:rsidP="00D90D55"/>
    <w:p w14:paraId="58A2401D" w14:textId="670E4C8F" w:rsidR="00D90A2D" w:rsidRDefault="00D90A2D" w:rsidP="00D90D55">
      <w:r>
        <w:t xml:space="preserve">Actions </w:t>
      </w:r>
    </w:p>
    <w:tbl>
      <w:tblPr>
        <w:tblStyle w:val="TableGrid"/>
        <w:tblW w:w="0" w:type="auto"/>
        <w:tblLook w:val="04A0" w:firstRow="1" w:lastRow="0" w:firstColumn="1" w:lastColumn="0" w:noHBand="0" w:noVBand="1"/>
      </w:tblPr>
      <w:tblGrid>
        <w:gridCol w:w="9016"/>
      </w:tblGrid>
      <w:tr w:rsidR="00D90A2D" w14:paraId="22CB21E9" w14:textId="77777777" w:rsidTr="00D90A2D">
        <w:tc>
          <w:tcPr>
            <w:tcW w:w="9016" w:type="dxa"/>
          </w:tcPr>
          <w:p w14:paraId="6248ED79" w14:textId="5A67A9CC" w:rsidR="00D90A2D" w:rsidRDefault="00D90A2D" w:rsidP="00D90D55">
            <w:r>
              <w:t>AN to contact estates team regarding West Wing opening hours/weekend</w:t>
            </w:r>
          </w:p>
        </w:tc>
      </w:tr>
      <w:tr w:rsidR="00D90A2D" w14:paraId="77F8DFE9" w14:textId="77777777" w:rsidTr="00D90A2D">
        <w:tc>
          <w:tcPr>
            <w:tcW w:w="9016" w:type="dxa"/>
          </w:tcPr>
          <w:p w14:paraId="65E0B126" w14:textId="28348045" w:rsidR="00D90A2D" w:rsidRDefault="00D90A2D" w:rsidP="00D90D55">
            <w:r>
              <w:t xml:space="preserve">Reps to contact Lucy Lowe to arrange experience and community building meetings </w:t>
            </w:r>
          </w:p>
        </w:tc>
      </w:tr>
      <w:tr w:rsidR="00D90A2D" w14:paraId="64F196E4" w14:textId="77777777" w:rsidTr="00D90A2D">
        <w:tc>
          <w:tcPr>
            <w:tcW w:w="9016" w:type="dxa"/>
          </w:tcPr>
          <w:p w14:paraId="21B2D712" w14:textId="7C454173" w:rsidR="00D90A2D" w:rsidRDefault="00D90A2D" w:rsidP="00D90D55">
            <w:r>
              <w:t>Reps to review the SPS Student web pages with suggestions</w:t>
            </w:r>
          </w:p>
        </w:tc>
      </w:tr>
    </w:tbl>
    <w:p w14:paraId="2A9BED61" w14:textId="77777777" w:rsidR="00D90A2D" w:rsidRPr="00627C47" w:rsidRDefault="00D90A2D" w:rsidP="00D90D55"/>
    <w:sectPr w:rsidR="00D90A2D" w:rsidRPr="00627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007"/>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224D5"/>
    <w:multiLevelType w:val="hybridMultilevel"/>
    <w:tmpl w:val="757A6160"/>
    <w:styleLink w:val="Lettered"/>
    <w:lvl w:ilvl="0" w:tplc="289A09A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C6344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DE832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4ADB74">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98976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12DF5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26240A">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E21B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C270C0">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614EF8"/>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FC22E5"/>
    <w:multiLevelType w:val="hybridMultilevel"/>
    <w:tmpl w:val="757A6160"/>
    <w:numStyleLink w:val="Lettered"/>
  </w:abstractNum>
  <w:abstractNum w:abstractNumId="4" w15:restartNumberingAfterBreak="0">
    <w:nsid w:val="79615A2E"/>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69"/>
    <w:rsid w:val="000059C2"/>
    <w:rsid w:val="00022C87"/>
    <w:rsid w:val="00033091"/>
    <w:rsid w:val="00037777"/>
    <w:rsid w:val="000852AA"/>
    <w:rsid w:val="000B4541"/>
    <w:rsid w:val="000D2AE3"/>
    <w:rsid w:val="00132779"/>
    <w:rsid w:val="00151E02"/>
    <w:rsid w:val="001A78F8"/>
    <w:rsid w:val="001B12BE"/>
    <w:rsid w:val="001C5596"/>
    <w:rsid w:val="001C6837"/>
    <w:rsid w:val="001E3EC9"/>
    <w:rsid w:val="00211407"/>
    <w:rsid w:val="002447FE"/>
    <w:rsid w:val="00244EBB"/>
    <w:rsid w:val="00314A2B"/>
    <w:rsid w:val="003570A3"/>
    <w:rsid w:val="004002BE"/>
    <w:rsid w:val="00406069"/>
    <w:rsid w:val="00442877"/>
    <w:rsid w:val="005240C6"/>
    <w:rsid w:val="0052458B"/>
    <w:rsid w:val="00537CD6"/>
    <w:rsid w:val="0055618F"/>
    <w:rsid w:val="00627C47"/>
    <w:rsid w:val="00655686"/>
    <w:rsid w:val="00682C7D"/>
    <w:rsid w:val="00683B21"/>
    <w:rsid w:val="006D0338"/>
    <w:rsid w:val="006D6BE8"/>
    <w:rsid w:val="00714C69"/>
    <w:rsid w:val="007214DA"/>
    <w:rsid w:val="007B4DCD"/>
    <w:rsid w:val="007F58ED"/>
    <w:rsid w:val="008163B7"/>
    <w:rsid w:val="008272F3"/>
    <w:rsid w:val="00877320"/>
    <w:rsid w:val="009757D1"/>
    <w:rsid w:val="00975E28"/>
    <w:rsid w:val="00A1628E"/>
    <w:rsid w:val="00A311A2"/>
    <w:rsid w:val="00A87B79"/>
    <w:rsid w:val="00AA736D"/>
    <w:rsid w:val="00AE6AF5"/>
    <w:rsid w:val="00B13A1B"/>
    <w:rsid w:val="00B45160"/>
    <w:rsid w:val="00B77679"/>
    <w:rsid w:val="00BF4B05"/>
    <w:rsid w:val="00C04798"/>
    <w:rsid w:val="00C31493"/>
    <w:rsid w:val="00CA5F84"/>
    <w:rsid w:val="00CB3851"/>
    <w:rsid w:val="00CB741A"/>
    <w:rsid w:val="00CE4352"/>
    <w:rsid w:val="00D74860"/>
    <w:rsid w:val="00D90A2D"/>
    <w:rsid w:val="00D90D55"/>
    <w:rsid w:val="00E016CD"/>
    <w:rsid w:val="00E77A62"/>
    <w:rsid w:val="00E90003"/>
    <w:rsid w:val="00F154B2"/>
    <w:rsid w:val="00F715AF"/>
    <w:rsid w:val="00F935CD"/>
    <w:rsid w:val="00FE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7881"/>
  <w15:chartTrackingRefBased/>
  <w15:docId w15:val="{1C75807D-B0A5-4B88-800C-8E9B33F8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ttered">
    <w:name w:val="Lettered"/>
    <w:rsid w:val="00033091"/>
    <w:pPr>
      <w:numPr>
        <w:numId w:val="4"/>
      </w:numPr>
    </w:pPr>
  </w:style>
  <w:style w:type="character" w:styleId="Hyperlink">
    <w:name w:val="Hyperlink"/>
    <w:basedOn w:val="DefaultParagraphFont"/>
    <w:uiPriority w:val="99"/>
    <w:unhideWhenUsed/>
    <w:rsid w:val="00D74860"/>
    <w:rPr>
      <w:color w:val="0563C1" w:themeColor="hyperlink"/>
      <w:u w:val="single"/>
    </w:rPr>
  </w:style>
  <w:style w:type="character" w:styleId="UnresolvedMention">
    <w:name w:val="Unresolved Mention"/>
    <w:basedOn w:val="DefaultParagraphFont"/>
    <w:uiPriority w:val="99"/>
    <w:semiHidden/>
    <w:unhideWhenUsed/>
    <w:rsid w:val="00D74860"/>
    <w:rPr>
      <w:color w:val="605E5C"/>
      <w:shd w:val="clear" w:color="auto" w:fill="E1DFDD"/>
    </w:rPr>
  </w:style>
  <w:style w:type="table" w:styleId="TableGrid">
    <w:name w:val="Table Grid"/>
    <w:basedOn w:val="TableNormal"/>
    <w:uiPriority w:val="39"/>
    <w:rsid w:val="00D9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6473">
      <w:bodyDiv w:val="1"/>
      <w:marLeft w:val="0"/>
      <w:marRight w:val="0"/>
      <w:marTop w:val="0"/>
      <w:marBottom w:val="0"/>
      <w:divBdr>
        <w:top w:val="none" w:sz="0" w:space="0" w:color="auto"/>
        <w:left w:val="none" w:sz="0" w:space="0" w:color="auto"/>
        <w:bottom w:val="none" w:sz="0" w:space="0" w:color="auto"/>
        <w:right w:val="none" w:sz="0" w:space="0" w:color="auto"/>
      </w:divBdr>
    </w:div>
    <w:div w:id="237985620">
      <w:bodyDiv w:val="1"/>
      <w:marLeft w:val="0"/>
      <w:marRight w:val="0"/>
      <w:marTop w:val="0"/>
      <w:marBottom w:val="0"/>
      <w:divBdr>
        <w:top w:val="none" w:sz="0" w:space="0" w:color="auto"/>
        <w:left w:val="none" w:sz="0" w:space="0" w:color="auto"/>
        <w:bottom w:val="none" w:sz="0" w:space="0" w:color="auto"/>
        <w:right w:val="none" w:sz="0" w:space="0" w:color="auto"/>
      </w:divBdr>
    </w:div>
    <w:div w:id="284121681">
      <w:bodyDiv w:val="1"/>
      <w:marLeft w:val="0"/>
      <w:marRight w:val="0"/>
      <w:marTop w:val="0"/>
      <w:marBottom w:val="0"/>
      <w:divBdr>
        <w:top w:val="none" w:sz="0" w:space="0" w:color="auto"/>
        <w:left w:val="none" w:sz="0" w:space="0" w:color="auto"/>
        <w:bottom w:val="none" w:sz="0" w:space="0" w:color="auto"/>
        <w:right w:val="none" w:sz="0" w:space="0" w:color="auto"/>
      </w:divBdr>
    </w:div>
    <w:div w:id="820776380">
      <w:bodyDiv w:val="1"/>
      <w:marLeft w:val="0"/>
      <w:marRight w:val="0"/>
      <w:marTop w:val="0"/>
      <w:marBottom w:val="0"/>
      <w:divBdr>
        <w:top w:val="none" w:sz="0" w:space="0" w:color="auto"/>
        <w:left w:val="none" w:sz="0" w:space="0" w:color="auto"/>
        <w:bottom w:val="none" w:sz="0" w:space="0" w:color="auto"/>
        <w:right w:val="none" w:sz="0" w:space="0" w:color="auto"/>
      </w:divBdr>
    </w:div>
    <w:div w:id="1050769013">
      <w:bodyDiv w:val="1"/>
      <w:marLeft w:val="0"/>
      <w:marRight w:val="0"/>
      <w:marTop w:val="0"/>
      <w:marBottom w:val="0"/>
      <w:divBdr>
        <w:top w:val="none" w:sz="0" w:space="0" w:color="auto"/>
        <w:left w:val="none" w:sz="0" w:space="0" w:color="auto"/>
        <w:bottom w:val="none" w:sz="0" w:space="0" w:color="auto"/>
        <w:right w:val="none" w:sz="0" w:space="0" w:color="auto"/>
      </w:divBdr>
    </w:div>
    <w:div w:id="1106533637">
      <w:bodyDiv w:val="1"/>
      <w:marLeft w:val="0"/>
      <w:marRight w:val="0"/>
      <w:marTop w:val="0"/>
      <w:marBottom w:val="0"/>
      <w:divBdr>
        <w:top w:val="none" w:sz="0" w:space="0" w:color="auto"/>
        <w:left w:val="none" w:sz="0" w:space="0" w:color="auto"/>
        <w:bottom w:val="none" w:sz="0" w:space="0" w:color="auto"/>
        <w:right w:val="none" w:sz="0" w:space="0" w:color="auto"/>
      </w:divBdr>
    </w:div>
    <w:div w:id="1188758009">
      <w:bodyDiv w:val="1"/>
      <w:marLeft w:val="0"/>
      <w:marRight w:val="0"/>
      <w:marTop w:val="0"/>
      <w:marBottom w:val="0"/>
      <w:divBdr>
        <w:top w:val="none" w:sz="0" w:space="0" w:color="auto"/>
        <w:left w:val="none" w:sz="0" w:space="0" w:color="auto"/>
        <w:bottom w:val="none" w:sz="0" w:space="0" w:color="auto"/>
        <w:right w:val="none" w:sz="0" w:space="0" w:color="auto"/>
      </w:divBdr>
    </w:div>
    <w:div w:id="1271665950">
      <w:bodyDiv w:val="1"/>
      <w:marLeft w:val="0"/>
      <w:marRight w:val="0"/>
      <w:marTop w:val="0"/>
      <w:marBottom w:val="0"/>
      <w:divBdr>
        <w:top w:val="none" w:sz="0" w:space="0" w:color="auto"/>
        <w:left w:val="none" w:sz="0" w:space="0" w:color="auto"/>
        <w:bottom w:val="none" w:sz="0" w:space="0" w:color="auto"/>
        <w:right w:val="none" w:sz="0" w:space="0" w:color="auto"/>
      </w:divBdr>
    </w:div>
    <w:div w:id="1553156025">
      <w:bodyDiv w:val="1"/>
      <w:marLeft w:val="0"/>
      <w:marRight w:val="0"/>
      <w:marTop w:val="0"/>
      <w:marBottom w:val="0"/>
      <w:divBdr>
        <w:top w:val="none" w:sz="0" w:space="0" w:color="auto"/>
        <w:left w:val="none" w:sz="0" w:space="0" w:color="auto"/>
        <w:bottom w:val="none" w:sz="0" w:space="0" w:color="auto"/>
        <w:right w:val="none" w:sz="0" w:space="0" w:color="auto"/>
      </w:divBdr>
    </w:div>
    <w:div w:id="1758211755">
      <w:bodyDiv w:val="1"/>
      <w:marLeft w:val="0"/>
      <w:marRight w:val="0"/>
      <w:marTop w:val="0"/>
      <w:marBottom w:val="0"/>
      <w:divBdr>
        <w:top w:val="none" w:sz="0" w:space="0" w:color="auto"/>
        <w:left w:val="none" w:sz="0" w:space="0" w:color="auto"/>
        <w:bottom w:val="none" w:sz="0" w:space="0" w:color="auto"/>
        <w:right w:val="none" w:sz="0" w:space="0" w:color="auto"/>
      </w:divBdr>
    </w:div>
    <w:div w:id="18240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ed.ac.uk/students/development-hub" TargetMode="External"/><Relationship Id="rId3" Type="http://schemas.openxmlformats.org/officeDocument/2006/relationships/settings" Target="settings.xml"/><Relationship Id="rId7" Type="http://schemas.openxmlformats.org/officeDocument/2006/relationships/hyperlink" Target="https://www.sps.ed.ac.uk/students/postgraduate/current/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s.ed.ac.uk/students/postgraduate/support" TargetMode="External"/><Relationship Id="rId11" Type="http://schemas.openxmlformats.org/officeDocument/2006/relationships/theme" Target="theme/theme1.xml"/><Relationship Id="rId5" Type="http://schemas.openxmlformats.org/officeDocument/2006/relationships/hyperlink" Target="https://www.sps.ed.ac.uk/students/postgraduate/ph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s.ed.ac.uk/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Nicol</dc:creator>
  <cp:keywords/>
  <dc:description/>
  <cp:lastModifiedBy>Dave Nicol</cp:lastModifiedBy>
  <cp:revision>20</cp:revision>
  <dcterms:created xsi:type="dcterms:W3CDTF">2024-05-17T13:39:00Z</dcterms:created>
  <dcterms:modified xsi:type="dcterms:W3CDTF">2025-02-14T14:16:00Z</dcterms:modified>
</cp:coreProperties>
</file>