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3968" w14:textId="17D2E44F" w:rsidR="00660EE8" w:rsidRDefault="5BC69E0F" w:rsidP="00660EE8">
      <w:pPr>
        <w:pStyle w:val="Heading1"/>
        <w:jc w:val="center"/>
      </w:pPr>
      <w:bookmarkStart w:id="0" w:name="_Toc158364531"/>
      <w:r>
        <w:t xml:space="preserve">Social and Political </w:t>
      </w:r>
      <w:r w:rsidR="00384AD8">
        <w:t>Science</w:t>
      </w:r>
      <w:r w:rsidR="00660EE8" w:rsidRPr="00D302D2">
        <w:t xml:space="preserve"> PGT Staff-Student Liaison Committee – Meeting </w:t>
      </w:r>
      <w:r w:rsidR="00660EE8">
        <w:t>2</w:t>
      </w:r>
      <w:r w:rsidR="00660EE8" w:rsidRPr="00D302D2">
        <w:t xml:space="preserve"> 2023/24</w:t>
      </w:r>
      <w:bookmarkEnd w:id="0"/>
    </w:p>
    <w:p w14:paraId="68D57E89" w14:textId="3C5A90B7" w:rsidR="00660EE8" w:rsidRPr="006E2EDA" w:rsidRDefault="009516D6" w:rsidP="00D25D41">
      <w:pPr>
        <w:pBdr>
          <w:bottom w:val="single" w:sz="4" w:space="1" w:color="auto"/>
        </w:pBdr>
        <w:jc w:val="center"/>
        <w:rPr>
          <w:b/>
          <w:bCs/>
        </w:rPr>
      </w:pPr>
      <w:r w:rsidRPr="006E2EDA">
        <w:rPr>
          <w:b/>
          <w:bCs/>
        </w:rPr>
        <w:t>24</w:t>
      </w:r>
      <w:r w:rsidR="006E2EDA" w:rsidRPr="006E2EDA">
        <w:rPr>
          <w:b/>
          <w:bCs/>
          <w:vertAlign w:val="superscript"/>
        </w:rPr>
        <w:t>th</w:t>
      </w:r>
      <w:r w:rsidR="006E2EDA" w:rsidRPr="006E2EDA">
        <w:rPr>
          <w:b/>
          <w:bCs/>
        </w:rPr>
        <w:t xml:space="preserve"> January</w:t>
      </w:r>
      <w:r w:rsidR="00660EE8" w:rsidRPr="006E2EDA">
        <w:rPr>
          <w:b/>
          <w:bCs/>
        </w:rPr>
        <w:t xml:space="preserve"> 2024</w:t>
      </w:r>
    </w:p>
    <w:p w14:paraId="1CBAE509" w14:textId="77777777" w:rsidR="00D25D41" w:rsidRDefault="00D25D41" w:rsidP="00D25D41">
      <w:pPr>
        <w:pStyle w:val="ListParagraph"/>
        <w:jc w:val="both"/>
        <w:rPr>
          <w:b/>
          <w:bCs/>
        </w:rPr>
      </w:pPr>
    </w:p>
    <w:p w14:paraId="621694E2" w14:textId="162054EA" w:rsidR="00295B14" w:rsidRDefault="00554648" w:rsidP="00295B14">
      <w:pPr>
        <w:jc w:val="both"/>
      </w:pPr>
      <w:r w:rsidRPr="00554648">
        <w:rPr>
          <w:b/>
          <w:bCs/>
        </w:rPr>
        <w:t xml:space="preserve">Chair: </w:t>
      </w:r>
      <w:r w:rsidRPr="00CA657A">
        <w:t>Andrew Bowman – Director of Postgraduate Taught Programmes</w:t>
      </w:r>
      <w:r w:rsidR="00CA657A">
        <w:t xml:space="preserve">. </w:t>
      </w:r>
    </w:p>
    <w:p w14:paraId="3900BF44" w14:textId="77777777" w:rsidR="00CA657A" w:rsidRPr="00295B14" w:rsidRDefault="00CA657A" w:rsidP="00CA657A">
      <w:pPr>
        <w:jc w:val="both"/>
        <w:rPr>
          <w:b/>
          <w:bCs/>
        </w:rPr>
      </w:pPr>
      <w:r w:rsidRPr="00554648">
        <w:rPr>
          <w:b/>
          <w:bCs/>
        </w:rPr>
        <w:t xml:space="preserve">Minute Taker: </w:t>
      </w:r>
      <w:r w:rsidRPr="00CA657A">
        <w:t>Claire Moggie- QA and Portfolio Officer</w:t>
      </w:r>
      <w:r>
        <w:rPr>
          <w:b/>
          <w:bCs/>
        </w:rPr>
        <w:t xml:space="preserve"> </w:t>
      </w:r>
    </w:p>
    <w:p w14:paraId="0F567A06" w14:textId="77777777" w:rsidR="00CA657A" w:rsidRPr="00CA657A" w:rsidRDefault="00CA657A" w:rsidP="00295B14">
      <w:pPr>
        <w:jc w:val="both"/>
      </w:pPr>
    </w:p>
    <w:p w14:paraId="72BAFE84" w14:textId="7798899B" w:rsidR="00295B14" w:rsidRDefault="00295B14" w:rsidP="2A40EF3F">
      <w:pPr>
        <w:pStyle w:val="Heading1"/>
        <w:rPr>
          <w:b/>
          <w:bCs/>
        </w:rPr>
      </w:pPr>
      <w:bookmarkStart w:id="1" w:name="_Toc158364532"/>
      <w:r>
        <w:t>Reps in attendance</w:t>
      </w:r>
      <w:bookmarkEnd w:id="1"/>
    </w:p>
    <w:tbl>
      <w:tblPr>
        <w:tblStyle w:val="TableGrid"/>
        <w:tblW w:w="0" w:type="auto"/>
        <w:tblLook w:val="04A0" w:firstRow="1" w:lastRow="0" w:firstColumn="1" w:lastColumn="0" w:noHBand="0" w:noVBand="1"/>
      </w:tblPr>
      <w:tblGrid>
        <w:gridCol w:w="2480"/>
        <w:gridCol w:w="3592"/>
      </w:tblGrid>
      <w:tr w:rsidR="00295B14" w:rsidRPr="00295B14" w14:paraId="7A3CB94D" w14:textId="77777777" w:rsidTr="00295B14">
        <w:trPr>
          <w:trHeight w:val="288"/>
        </w:trPr>
        <w:tc>
          <w:tcPr>
            <w:tcW w:w="2480" w:type="dxa"/>
            <w:noWrap/>
          </w:tcPr>
          <w:p w14:paraId="259708A3" w14:textId="468A0BDC" w:rsidR="00295B14" w:rsidRPr="00295B14" w:rsidRDefault="00295B14" w:rsidP="00295B14">
            <w:pPr>
              <w:jc w:val="both"/>
              <w:rPr>
                <w:b/>
                <w:bCs/>
              </w:rPr>
            </w:pPr>
            <w:r>
              <w:rPr>
                <w:b/>
                <w:bCs/>
              </w:rPr>
              <w:t>Rep name</w:t>
            </w:r>
          </w:p>
        </w:tc>
        <w:tc>
          <w:tcPr>
            <w:tcW w:w="3592" w:type="dxa"/>
            <w:noWrap/>
          </w:tcPr>
          <w:p w14:paraId="2E331F18" w14:textId="10057E4F" w:rsidR="00295B14" w:rsidRPr="00295B14" w:rsidRDefault="00295B14" w:rsidP="00295B14">
            <w:pPr>
              <w:jc w:val="both"/>
              <w:rPr>
                <w:b/>
                <w:bCs/>
              </w:rPr>
            </w:pPr>
            <w:r>
              <w:rPr>
                <w:b/>
                <w:bCs/>
              </w:rPr>
              <w:t xml:space="preserve">Programme </w:t>
            </w:r>
          </w:p>
        </w:tc>
      </w:tr>
      <w:tr w:rsidR="00295B14" w:rsidRPr="00295B14" w14:paraId="377D467B" w14:textId="77777777" w:rsidTr="00295B14">
        <w:trPr>
          <w:trHeight w:val="288"/>
        </w:trPr>
        <w:tc>
          <w:tcPr>
            <w:tcW w:w="2480" w:type="dxa"/>
            <w:noWrap/>
            <w:hideMark/>
          </w:tcPr>
          <w:p w14:paraId="39A5A5AC" w14:textId="5E5F4308" w:rsidR="00295B14" w:rsidRPr="00295B14" w:rsidRDefault="00295B14" w:rsidP="00295B14">
            <w:pPr>
              <w:jc w:val="both"/>
              <w:rPr>
                <w:b/>
                <w:bCs/>
              </w:rPr>
            </w:pPr>
            <w:r w:rsidRPr="00295B14">
              <w:rPr>
                <w:b/>
                <w:bCs/>
              </w:rPr>
              <w:t>Beatrix</w:t>
            </w:r>
            <w:r w:rsidR="000A022F">
              <w:rPr>
                <w:b/>
                <w:bCs/>
              </w:rPr>
              <w:t xml:space="preserve"> </w:t>
            </w:r>
            <w:r w:rsidRPr="00295B14">
              <w:rPr>
                <w:b/>
                <w:bCs/>
              </w:rPr>
              <w:t xml:space="preserve">Frissell </w:t>
            </w:r>
            <w:r w:rsidR="000A022F">
              <w:rPr>
                <w:b/>
                <w:bCs/>
              </w:rPr>
              <w:t>(UG School Rep)</w:t>
            </w:r>
          </w:p>
        </w:tc>
        <w:tc>
          <w:tcPr>
            <w:tcW w:w="3592" w:type="dxa"/>
            <w:noWrap/>
            <w:hideMark/>
          </w:tcPr>
          <w:p w14:paraId="5CB56F57" w14:textId="7BEC10E0" w:rsidR="00295B14" w:rsidRPr="00295B14" w:rsidRDefault="00295B14" w:rsidP="00295B14">
            <w:pPr>
              <w:jc w:val="both"/>
              <w:rPr>
                <w:b/>
                <w:bCs/>
              </w:rPr>
            </w:pPr>
            <w:r w:rsidRPr="00295B14">
              <w:rPr>
                <w:b/>
                <w:bCs/>
              </w:rPr>
              <w:t xml:space="preserve">MSc Global Environment, </w:t>
            </w:r>
            <w:r w:rsidR="6BC33AC1" w:rsidRPr="48A24098">
              <w:rPr>
                <w:b/>
                <w:bCs/>
              </w:rPr>
              <w:t>Politics</w:t>
            </w:r>
            <w:r w:rsidRPr="00295B14">
              <w:rPr>
                <w:b/>
                <w:bCs/>
              </w:rPr>
              <w:t xml:space="preserve"> and Society</w:t>
            </w:r>
          </w:p>
        </w:tc>
      </w:tr>
      <w:tr w:rsidR="00295B14" w:rsidRPr="00295B14" w14:paraId="1029A8BD" w14:textId="77777777" w:rsidTr="00295B14">
        <w:trPr>
          <w:trHeight w:val="288"/>
        </w:trPr>
        <w:tc>
          <w:tcPr>
            <w:tcW w:w="2480" w:type="dxa"/>
            <w:noWrap/>
            <w:hideMark/>
          </w:tcPr>
          <w:p w14:paraId="5C05A969" w14:textId="77777777" w:rsidR="00295B14" w:rsidRPr="00295B14" w:rsidRDefault="00295B14" w:rsidP="00295B14">
            <w:pPr>
              <w:jc w:val="both"/>
              <w:rPr>
                <w:b/>
                <w:bCs/>
              </w:rPr>
            </w:pPr>
            <w:r w:rsidRPr="00295B14">
              <w:rPr>
                <w:b/>
                <w:bCs/>
              </w:rPr>
              <w:t xml:space="preserve">Fredric </w:t>
            </w:r>
            <w:proofErr w:type="spellStart"/>
            <w:r w:rsidRPr="00295B14">
              <w:rPr>
                <w:b/>
                <w:bCs/>
              </w:rPr>
              <w:t>Grøttland</w:t>
            </w:r>
            <w:proofErr w:type="spellEnd"/>
          </w:p>
        </w:tc>
        <w:tc>
          <w:tcPr>
            <w:tcW w:w="3592" w:type="dxa"/>
            <w:noWrap/>
            <w:hideMark/>
          </w:tcPr>
          <w:p w14:paraId="37E96738"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The Middle East in Global Politics </w:t>
            </w:r>
          </w:p>
        </w:tc>
      </w:tr>
      <w:tr w:rsidR="00295B14" w:rsidRPr="00295B14" w14:paraId="13044ADC" w14:textId="77777777" w:rsidTr="00295B14">
        <w:trPr>
          <w:trHeight w:val="288"/>
        </w:trPr>
        <w:tc>
          <w:tcPr>
            <w:tcW w:w="2480" w:type="dxa"/>
            <w:noWrap/>
            <w:hideMark/>
          </w:tcPr>
          <w:p w14:paraId="293B0286" w14:textId="77777777" w:rsidR="00295B14" w:rsidRPr="00295B14" w:rsidRDefault="00295B14" w:rsidP="00295B14">
            <w:pPr>
              <w:jc w:val="both"/>
              <w:rPr>
                <w:b/>
                <w:bCs/>
              </w:rPr>
            </w:pPr>
            <w:r w:rsidRPr="00295B14">
              <w:rPr>
                <w:b/>
                <w:bCs/>
              </w:rPr>
              <w:t xml:space="preserve">Haley </w:t>
            </w:r>
            <w:proofErr w:type="spellStart"/>
            <w:r w:rsidRPr="00295B14">
              <w:rPr>
                <w:b/>
                <w:bCs/>
              </w:rPr>
              <w:t>Zierden</w:t>
            </w:r>
            <w:proofErr w:type="spellEnd"/>
          </w:p>
        </w:tc>
        <w:tc>
          <w:tcPr>
            <w:tcW w:w="3592" w:type="dxa"/>
            <w:noWrap/>
            <w:hideMark/>
          </w:tcPr>
          <w:p w14:paraId="451D604D" w14:textId="77777777" w:rsidR="00295B14" w:rsidRPr="00295B14" w:rsidRDefault="00295B14" w:rsidP="00295B14">
            <w:pPr>
              <w:jc w:val="both"/>
              <w:rPr>
                <w:b/>
                <w:bCs/>
              </w:rPr>
            </w:pPr>
            <w:r w:rsidRPr="00295B14">
              <w:rPr>
                <w:b/>
                <w:bCs/>
              </w:rPr>
              <w:t>MSc Social Anthropology</w:t>
            </w:r>
          </w:p>
        </w:tc>
      </w:tr>
      <w:tr w:rsidR="00295B14" w:rsidRPr="00295B14" w14:paraId="2F277032" w14:textId="77777777" w:rsidTr="00295B14">
        <w:trPr>
          <w:trHeight w:val="288"/>
        </w:trPr>
        <w:tc>
          <w:tcPr>
            <w:tcW w:w="2480" w:type="dxa"/>
            <w:noWrap/>
            <w:hideMark/>
          </w:tcPr>
          <w:p w14:paraId="26B88814" w14:textId="77777777" w:rsidR="00295B14" w:rsidRPr="00295B14" w:rsidRDefault="00295B14" w:rsidP="00295B14">
            <w:pPr>
              <w:jc w:val="both"/>
              <w:rPr>
                <w:b/>
                <w:bCs/>
              </w:rPr>
            </w:pPr>
            <w:r w:rsidRPr="00295B14">
              <w:rPr>
                <w:b/>
                <w:bCs/>
              </w:rPr>
              <w:t xml:space="preserve">Hannah </w:t>
            </w:r>
            <w:proofErr w:type="spellStart"/>
            <w:r w:rsidRPr="00295B14">
              <w:rPr>
                <w:b/>
                <w:bCs/>
              </w:rPr>
              <w:t>Henick</w:t>
            </w:r>
            <w:proofErr w:type="spellEnd"/>
          </w:p>
        </w:tc>
        <w:tc>
          <w:tcPr>
            <w:tcW w:w="3592" w:type="dxa"/>
            <w:noWrap/>
            <w:hideMark/>
          </w:tcPr>
          <w:p w14:paraId="64B281B9" w14:textId="77777777" w:rsidR="00295B14" w:rsidRPr="00295B14" w:rsidRDefault="00295B14" w:rsidP="00295B14">
            <w:pPr>
              <w:jc w:val="both"/>
              <w:rPr>
                <w:b/>
                <w:bCs/>
              </w:rPr>
            </w:pPr>
            <w:r w:rsidRPr="00295B14">
              <w:rPr>
                <w:b/>
                <w:bCs/>
              </w:rPr>
              <w:t>MSc Nationalism in Global Perspective</w:t>
            </w:r>
          </w:p>
        </w:tc>
      </w:tr>
      <w:tr w:rsidR="00295B14" w:rsidRPr="00295B14" w14:paraId="325D4B3C" w14:textId="77777777" w:rsidTr="00295B14">
        <w:trPr>
          <w:trHeight w:val="288"/>
        </w:trPr>
        <w:tc>
          <w:tcPr>
            <w:tcW w:w="2480" w:type="dxa"/>
            <w:noWrap/>
            <w:hideMark/>
          </w:tcPr>
          <w:p w14:paraId="17080DC6" w14:textId="77777777" w:rsidR="00295B14" w:rsidRPr="00295B14" w:rsidRDefault="00295B14" w:rsidP="00295B14">
            <w:pPr>
              <w:jc w:val="both"/>
              <w:rPr>
                <w:b/>
                <w:bCs/>
              </w:rPr>
            </w:pPr>
            <w:r w:rsidRPr="00295B14">
              <w:rPr>
                <w:b/>
                <w:bCs/>
              </w:rPr>
              <w:t>Hsiao-Jun Wang</w:t>
            </w:r>
          </w:p>
        </w:tc>
        <w:tc>
          <w:tcPr>
            <w:tcW w:w="3592" w:type="dxa"/>
            <w:noWrap/>
            <w:hideMark/>
          </w:tcPr>
          <w:p w14:paraId="01F86C3F" w14:textId="77777777" w:rsidR="00295B14" w:rsidRPr="00295B14" w:rsidRDefault="00295B14" w:rsidP="00295B14">
            <w:pPr>
              <w:jc w:val="both"/>
              <w:rPr>
                <w:b/>
                <w:bCs/>
              </w:rPr>
            </w:pPr>
            <w:r w:rsidRPr="00295B14">
              <w:rPr>
                <w:b/>
                <w:bCs/>
              </w:rPr>
              <w:t>MSc Social Anthropology</w:t>
            </w:r>
          </w:p>
        </w:tc>
      </w:tr>
      <w:tr w:rsidR="00295B14" w:rsidRPr="00295B14" w14:paraId="33B92400" w14:textId="77777777" w:rsidTr="00295B14">
        <w:trPr>
          <w:trHeight w:val="288"/>
        </w:trPr>
        <w:tc>
          <w:tcPr>
            <w:tcW w:w="2480" w:type="dxa"/>
            <w:noWrap/>
            <w:hideMark/>
          </w:tcPr>
          <w:p w14:paraId="401C05EE" w14:textId="77777777" w:rsidR="00295B14" w:rsidRPr="00295B14" w:rsidRDefault="00295B14" w:rsidP="00295B14">
            <w:pPr>
              <w:jc w:val="both"/>
              <w:rPr>
                <w:b/>
                <w:bCs/>
              </w:rPr>
            </w:pPr>
            <w:r w:rsidRPr="00295B14">
              <w:rPr>
                <w:b/>
                <w:bCs/>
              </w:rPr>
              <w:t>Irene Lavergne</w:t>
            </w:r>
          </w:p>
        </w:tc>
        <w:tc>
          <w:tcPr>
            <w:tcW w:w="3592" w:type="dxa"/>
            <w:noWrap/>
            <w:hideMark/>
          </w:tcPr>
          <w:p w14:paraId="6F51E488" w14:textId="371FFDD7" w:rsidR="00295B14" w:rsidRPr="00295B14" w:rsidRDefault="00295B14" w:rsidP="00295B14">
            <w:pPr>
              <w:jc w:val="both"/>
              <w:rPr>
                <w:b/>
                <w:bCs/>
              </w:rPr>
            </w:pPr>
            <w:proofErr w:type="spellStart"/>
            <w:r w:rsidRPr="00295B14">
              <w:rPr>
                <w:b/>
                <w:bCs/>
              </w:rPr>
              <w:t>Msc</w:t>
            </w:r>
            <w:proofErr w:type="spellEnd"/>
            <w:r w:rsidRPr="00295B14">
              <w:rPr>
                <w:b/>
                <w:bCs/>
              </w:rPr>
              <w:t xml:space="preserve"> Global </w:t>
            </w:r>
            <w:r w:rsidR="000A022F" w:rsidRPr="00295B14">
              <w:rPr>
                <w:b/>
                <w:bCs/>
              </w:rPr>
              <w:t>Health</w:t>
            </w:r>
            <w:r w:rsidRPr="00295B14">
              <w:rPr>
                <w:b/>
                <w:bCs/>
              </w:rPr>
              <w:t xml:space="preserve"> Policy FT</w:t>
            </w:r>
          </w:p>
        </w:tc>
      </w:tr>
      <w:tr w:rsidR="00295B14" w:rsidRPr="00295B14" w14:paraId="6AF5236A" w14:textId="77777777" w:rsidTr="00295B14">
        <w:trPr>
          <w:trHeight w:val="288"/>
        </w:trPr>
        <w:tc>
          <w:tcPr>
            <w:tcW w:w="2480" w:type="dxa"/>
            <w:noWrap/>
            <w:hideMark/>
          </w:tcPr>
          <w:p w14:paraId="60A6F1BC" w14:textId="77777777" w:rsidR="00295B14" w:rsidRPr="00295B14" w:rsidRDefault="00295B14" w:rsidP="00295B14">
            <w:pPr>
              <w:jc w:val="both"/>
              <w:rPr>
                <w:b/>
                <w:bCs/>
              </w:rPr>
            </w:pPr>
            <w:r w:rsidRPr="00295B14">
              <w:rPr>
                <w:b/>
                <w:bCs/>
              </w:rPr>
              <w:t xml:space="preserve">Jelani </w:t>
            </w:r>
            <w:proofErr w:type="spellStart"/>
            <w:r w:rsidRPr="00295B14">
              <w:rPr>
                <w:b/>
                <w:bCs/>
              </w:rPr>
              <w:t>McGadney</w:t>
            </w:r>
            <w:proofErr w:type="spellEnd"/>
          </w:p>
        </w:tc>
        <w:tc>
          <w:tcPr>
            <w:tcW w:w="3592" w:type="dxa"/>
            <w:noWrap/>
            <w:hideMark/>
          </w:tcPr>
          <w:p w14:paraId="03338800" w14:textId="77777777" w:rsidR="00295B14" w:rsidRPr="00295B14" w:rsidRDefault="00295B14" w:rsidP="00295B14">
            <w:pPr>
              <w:jc w:val="both"/>
              <w:rPr>
                <w:b/>
                <w:bCs/>
              </w:rPr>
            </w:pPr>
            <w:r w:rsidRPr="00295B14">
              <w:rPr>
                <w:b/>
                <w:bCs/>
              </w:rPr>
              <w:t>MSW</w:t>
            </w:r>
          </w:p>
        </w:tc>
      </w:tr>
      <w:tr w:rsidR="00295B14" w:rsidRPr="00295B14" w14:paraId="180E66BD" w14:textId="77777777" w:rsidTr="00295B14">
        <w:trPr>
          <w:trHeight w:val="288"/>
        </w:trPr>
        <w:tc>
          <w:tcPr>
            <w:tcW w:w="2480" w:type="dxa"/>
            <w:noWrap/>
            <w:hideMark/>
          </w:tcPr>
          <w:p w14:paraId="595C9B49" w14:textId="77777777" w:rsidR="00295B14" w:rsidRPr="00295B14" w:rsidRDefault="00295B14" w:rsidP="00295B14">
            <w:pPr>
              <w:jc w:val="both"/>
              <w:rPr>
                <w:b/>
                <w:bCs/>
              </w:rPr>
            </w:pPr>
            <w:r w:rsidRPr="00295B14">
              <w:rPr>
                <w:b/>
                <w:bCs/>
              </w:rPr>
              <w:t xml:space="preserve">Katherine </w:t>
            </w:r>
            <w:proofErr w:type="spellStart"/>
            <w:r w:rsidRPr="00295B14">
              <w:rPr>
                <w:b/>
                <w:bCs/>
              </w:rPr>
              <w:t>Bradigan</w:t>
            </w:r>
            <w:proofErr w:type="spellEnd"/>
          </w:p>
        </w:tc>
        <w:tc>
          <w:tcPr>
            <w:tcW w:w="3592" w:type="dxa"/>
            <w:noWrap/>
            <w:hideMark/>
          </w:tcPr>
          <w:p w14:paraId="290AA2A5"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Sociology and Global Change</w:t>
            </w:r>
          </w:p>
        </w:tc>
      </w:tr>
      <w:tr w:rsidR="00295B14" w:rsidRPr="00295B14" w14:paraId="003B322B" w14:textId="77777777" w:rsidTr="00295B14">
        <w:trPr>
          <w:trHeight w:val="288"/>
        </w:trPr>
        <w:tc>
          <w:tcPr>
            <w:tcW w:w="2480" w:type="dxa"/>
            <w:noWrap/>
            <w:hideMark/>
          </w:tcPr>
          <w:p w14:paraId="7B882F7B" w14:textId="77777777" w:rsidR="00295B14" w:rsidRPr="00295B14" w:rsidRDefault="00295B14" w:rsidP="00295B14">
            <w:pPr>
              <w:jc w:val="both"/>
              <w:rPr>
                <w:b/>
                <w:bCs/>
              </w:rPr>
            </w:pPr>
            <w:r w:rsidRPr="00295B14">
              <w:rPr>
                <w:b/>
                <w:bCs/>
              </w:rPr>
              <w:t>Kit Rooney</w:t>
            </w:r>
          </w:p>
        </w:tc>
        <w:tc>
          <w:tcPr>
            <w:tcW w:w="3592" w:type="dxa"/>
            <w:noWrap/>
            <w:hideMark/>
          </w:tcPr>
          <w:p w14:paraId="3A0C2D86" w14:textId="77777777" w:rsidR="00295B14" w:rsidRPr="00295B14" w:rsidRDefault="00295B14" w:rsidP="00295B14">
            <w:pPr>
              <w:jc w:val="both"/>
              <w:rPr>
                <w:b/>
                <w:bCs/>
              </w:rPr>
            </w:pPr>
            <w:r w:rsidRPr="00295B14">
              <w:rPr>
                <w:b/>
                <w:bCs/>
              </w:rPr>
              <w:t>MSc Public Policy</w:t>
            </w:r>
          </w:p>
        </w:tc>
      </w:tr>
      <w:tr w:rsidR="00295B14" w:rsidRPr="00295B14" w14:paraId="76B8585C" w14:textId="77777777" w:rsidTr="00295B14">
        <w:trPr>
          <w:trHeight w:val="288"/>
        </w:trPr>
        <w:tc>
          <w:tcPr>
            <w:tcW w:w="2480" w:type="dxa"/>
            <w:noWrap/>
            <w:hideMark/>
          </w:tcPr>
          <w:p w14:paraId="7A004FD8" w14:textId="77777777" w:rsidR="00295B14" w:rsidRPr="00295B14" w:rsidRDefault="00295B14" w:rsidP="00295B14">
            <w:pPr>
              <w:jc w:val="both"/>
              <w:rPr>
                <w:b/>
                <w:bCs/>
              </w:rPr>
            </w:pPr>
            <w:r w:rsidRPr="00295B14">
              <w:rPr>
                <w:b/>
                <w:bCs/>
              </w:rPr>
              <w:t xml:space="preserve">Lena </w:t>
            </w:r>
            <w:proofErr w:type="spellStart"/>
            <w:r w:rsidRPr="00295B14">
              <w:rPr>
                <w:b/>
                <w:bCs/>
              </w:rPr>
              <w:t>Kopetzky</w:t>
            </w:r>
            <w:proofErr w:type="spellEnd"/>
          </w:p>
        </w:tc>
        <w:tc>
          <w:tcPr>
            <w:tcW w:w="3592" w:type="dxa"/>
            <w:noWrap/>
            <w:hideMark/>
          </w:tcPr>
          <w:p w14:paraId="29DF4DCC"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International and European Politics </w:t>
            </w:r>
          </w:p>
        </w:tc>
      </w:tr>
      <w:tr w:rsidR="00295B14" w:rsidRPr="00295B14" w14:paraId="205BFBE0" w14:textId="77777777" w:rsidTr="00295B14">
        <w:trPr>
          <w:trHeight w:val="288"/>
        </w:trPr>
        <w:tc>
          <w:tcPr>
            <w:tcW w:w="2480" w:type="dxa"/>
            <w:noWrap/>
            <w:hideMark/>
          </w:tcPr>
          <w:p w14:paraId="1922A5AE" w14:textId="77777777" w:rsidR="00295B14" w:rsidRPr="00295B14" w:rsidRDefault="00295B14" w:rsidP="00295B14">
            <w:pPr>
              <w:jc w:val="both"/>
              <w:rPr>
                <w:b/>
                <w:bCs/>
              </w:rPr>
            </w:pPr>
            <w:r w:rsidRPr="00295B14">
              <w:rPr>
                <w:b/>
                <w:bCs/>
              </w:rPr>
              <w:t>Parker Tomkinson</w:t>
            </w:r>
          </w:p>
        </w:tc>
        <w:tc>
          <w:tcPr>
            <w:tcW w:w="3592" w:type="dxa"/>
            <w:noWrap/>
            <w:hideMark/>
          </w:tcPr>
          <w:p w14:paraId="24DF2A06" w14:textId="5E1592BE" w:rsidR="00295B14" w:rsidRPr="00295B14" w:rsidRDefault="00295B14" w:rsidP="00295B14">
            <w:pPr>
              <w:jc w:val="both"/>
              <w:rPr>
                <w:b/>
                <w:bCs/>
              </w:rPr>
            </w:pPr>
            <w:proofErr w:type="spellStart"/>
            <w:r w:rsidRPr="00295B14">
              <w:rPr>
                <w:b/>
                <w:bCs/>
              </w:rPr>
              <w:t>Msc</w:t>
            </w:r>
            <w:proofErr w:type="spellEnd"/>
            <w:r w:rsidRPr="00295B14">
              <w:rPr>
                <w:b/>
                <w:bCs/>
              </w:rPr>
              <w:t xml:space="preserve"> Global </w:t>
            </w:r>
            <w:r w:rsidR="000A022F" w:rsidRPr="00295B14">
              <w:rPr>
                <w:b/>
                <w:bCs/>
              </w:rPr>
              <w:t>Health</w:t>
            </w:r>
            <w:r w:rsidRPr="00295B14">
              <w:rPr>
                <w:b/>
                <w:bCs/>
              </w:rPr>
              <w:t xml:space="preserve"> Policy FT</w:t>
            </w:r>
          </w:p>
        </w:tc>
      </w:tr>
      <w:tr w:rsidR="00295B14" w:rsidRPr="00295B14" w14:paraId="2BDCFBAC" w14:textId="77777777" w:rsidTr="00295B14">
        <w:trPr>
          <w:trHeight w:val="288"/>
        </w:trPr>
        <w:tc>
          <w:tcPr>
            <w:tcW w:w="2480" w:type="dxa"/>
            <w:noWrap/>
            <w:hideMark/>
          </w:tcPr>
          <w:p w14:paraId="03DA9619" w14:textId="77777777" w:rsidR="00295B14" w:rsidRPr="00295B14" w:rsidRDefault="00295B14" w:rsidP="00295B14">
            <w:pPr>
              <w:jc w:val="both"/>
              <w:rPr>
                <w:b/>
                <w:bCs/>
              </w:rPr>
            </w:pPr>
            <w:r w:rsidRPr="00295B14">
              <w:rPr>
                <w:b/>
                <w:bCs/>
              </w:rPr>
              <w:t>Patrick To</w:t>
            </w:r>
          </w:p>
        </w:tc>
        <w:tc>
          <w:tcPr>
            <w:tcW w:w="3592" w:type="dxa"/>
            <w:noWrap/>
            <w:hideMark/>
          </w:tcPr>
          <w:p w14:paraId="313A7D12"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Sociology and Global Change</w:t>
            </w:r>
          </w:p>
        </w:tc>
      </w:tr>
      <w:tr w:rsidR="00295B14" w:rsidRPr="00295B14" w14:paraId="77D954E2" w14:textId="77777777" w:rsidTr="00295B14">
        <w:trPr>
          <w:trHeight w:val="288"/>
        </w:trPr>
        <w:tc>
          <w:tcPr>
            <w:tcW w:w="2480" w:type="dxa"/>
            <w:noWrap/>
            <w:hideMark/>
          </w:tcPr>
          <w:p w14:paraId="57AFD10C" w14:textId="77777777" w:rsidR="00295B14" w:rsidRPr="00295B14" w:rsidRDefault="00295B14" w:rsidP="00295B14">
            <w:pPr>
              <w:jc w:val="both"/>
              <w:rPr>
                <w:b/>
                <w:bCs/>
              </w:rPr>
            </w:pPr>
            <w:proofErr w:type="spellStart"/>
            <w:r w:rsidRPr="00295B14">
              <w:rPr>
                <w:b/>
                <w:bCs/>
              </w:rPr>
              <w:t>Ruoxin</w:t>
            </w:r>
            <w:proofErr w:type="spellEnd"/>
            <w:r w:rsidRPr="00295B14">
              <w:rPr>
                <w:b/>
                <w:bCs/>
              </w:rPr>
              <w:t xml:space="preserve"> Wang</w:t>
            </w:r>
          </w:p>
        </w:tc>
        <w:tc>
          <w:tcPr>
            <w:tcW w:w="3592" w:type="dxa"/>
            <w:noWrap/>
            <w:hideMark/>
          </w:tcPr>
          <w:p w14:paraId="312F1F87"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International Relations</w:t>
            </w:r>
          </w:p>
        </w:tc>
      </w:tr>
      <w:tr w:rsidR="00295B14" w:rsidRPr="00295B14" w14:paraId="5BCC293A" w14:textId="77777777" w:rsidTr="00295B14">
        <w:trPr>
          <w:trHeight w:val="288"/>
        </w:trPr>
        <w:tc>
          <w:tcPr>
            <w:tcW w:w="2480" w:type="dxa"/>
            <w:noWrap/>
            <w:hideMark/>
          </w:tcPr>
          <w:p w14:paraId="679A4FF2" w14:textId="77777777" w:rsidR="00295B14" w:rsidRPr="00295B14" w:rsidRDefault="00295B14" w:rsidP="00295B14">
            <w:pPr>
              <w:jc w:val="both"/>
              <w:rPr>
                <w:b/>
                <w:bCs/>
              </w:rPr>
            </w:pPr>
            <w:r w:rsidRPr="00295B14">
              <w:rPr>
                <w:b/>
                <w:bCs/>
              </w:rPr>
              <w:t>Steph Burns</w:t>
            </w:r>
          </w:p>
        </w:tc>
        <w:tc>
          <w:tcPr>
            <w:tcW w:w="3592" w:type="dxa"/>
            <w:noWrap/>
            <w:hideMark/>
          </w:tcPr>
          <w:p w14:paraId="7D73BAA4"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Global Health Policy Part-time</w:t>
            </w:r>
          </w:p>
        </w:tc>
      </w:tr>
      <w:tr w:rsidR="00295B14" w:rsidRPr="00295B14" w14:paraId="4665A228" w14:textId="77777777" w:rsidTr="00295B14">
        <w:trPr>
          <w:trHeight w:val="288"/>
        </w:trPr>
        <w:tc>
          <w:tcPr>
            <w:tcW w:w="2480" w:type="dxa"/>
            <w:noWrap/>
            <w:hideMark/>
          </w:tcPr>
          <w:p w14:paraId="42567574" w14:textId="77777777" w:rsidR="00295B14" w:rsidRPr="00295B14" w:rsidRDefault="00295B14" w:rsidP="00295B14">
            <w:pPr>
              <w:jc w:val="both"/>
              <w:rPr>
                <w:b/>
                <w:bCs/>
              </w:rPr>
            </w:pPr>
            <w:r w:rsidRPr="00295B14">
              <w:rPr>
                <w:b/>
                <w:bCs/>
              </w:rPr>
              <w:t>Yan Li</w:t>
            </w:r>
          </w:p>
        </w:tc>
        <w:tc>
          <w:tcPr>
            <w:tcW w:w="3592" w:type="dxa"/>
            <w:noWrap/>
            <w:hideMark/>
          </w:tcPr>
          <w:p w14:paraId="28830BBA" w14:textId="77777777" w:rsidR="00295B14" w:rsidRPr="00295B14" w:rsidRDefault="00295B14" w:rsidP="00295B14">
            <w:pPr>
              <w:jc w:val="both"/>
              <w:rPr>
                <w:b/>
                <w:bCs/>
              </w:rPr>
            </w:pPr>
            <w:proofErr w:type="spellStart"/>
            <w:r w:rsidRPr="00295B14">
              <w:rPr>
                <w:b/>
                <w:bCs/>
              </w:rPr>
              <w:t>Msc</w:t>
            </w:r>
            <w:proofErr w:type="spellEnd"/>
            <w:r w:rsidRPr="00295B14">
              <w:rPr>
                <w:b/>
                <w:bCs/>
              </w:rPr>
              <w:t xml:space="preserve"> The Middle East in Global Politics </w:t>
            </w:r>
          </w:p>
        </w:tc>
      </w:tr>
      <w:tr w:rsidR="00295B14" w:rsidRPr="00295B14" w14:paraId="6F983ED4" w14:textId="77777777" w:rsidTr="00295B14">
        <w:trPr>
          <w:trHeight w:val="288"/>
        </w:trPr>
        <w:tc>
          <w:tcPr>
            <w:tcW w:w="2480" w:type="dxa"/>
            <w:noWrap/>
            <w:hideMark/>
          </w:tcPr>
          <w:p w14:paraId="440AAC3A" w14:textId="77777777" w:rsidR="00295B14" w:rsidRPr="00295B14" w:rsidRDefault="00295B14" w:rsidP="00295B14">
            <w:pPr>
              <w:jc w:val="both"/>
              <w:rPr>
                <w:b/>
                <w:bCs/>
              </w:rPr>
            </w:pPr>
            <w:r w:rsidRPr="00295B14">
              <w:rPr>
                <w:b/>
                <w:bCs/>
              </w:rPr>
              <w:t>Yi Sun</w:t>
            </w:r>
          </w:p>
        </w:tc>
        <w:tc>
          <w:tcPr>
            <w:tcW w:w="3592" w:type="dxa"/>
            <w:noWrap/>
            <w:hideMark/>
          </w:tcPr>
          <w:p w14:paraId="453DD16E" w14:textId="77777777" w:rsidR="00295B14" w:rsidRPr="00295B14" w:rsidRDefault="00295B14" w:rsidP="00295B14">
            <w:pPr>
              <w:jc w:val="both"/>
              <w:rPr>
                <w:b/>
                <w:bCs/>
              </w:rPr>
            </w:pPr>
            <w:r w:rsidRPr="00295B14">
              <w:rPr>
                <w:b/>
                <w:bCs/>
              </w:rPr>
              <w:t>MSc International Development</w:t>
            </w:r>
          </w:p>
        </w:tc>
      </w:tr>
    </w:tbl>
    <w:p w14:paraId="0AC5BD1F" w14:textId="77777777" w:rsidR="00295B14" w:rsidRDefault="00295B14" w:rsidP="00295B14">
      <w:pPr>
        <w:jc w:val="both"/>
        <w:rPr>
          <w:b/>
          <w:bCs/>
        </w:rPr>
      </w:pPr>
    </w:p>
    <w:p w14:paraId="6C5E6BD6" w14:textId="5C6BEFC9" w:rsidR="00554648" w:rsidRDefault="00554648" w:rsidP="00371834">
      <w:pPr>
        <w:pStyle w:val="Heading1"/>
      </w:pPr>
      <w:bookmarkStart w:id="2" w:name="_Toc158364533"/>
      <w:r>
        <w:t>Staff in attendance</w:t>
      </w:r>
      <w:bookmarkEnd w:id="2"/>
    </w:p>
    <w:p w14:paraId="6F384126" w14:textId="400B2710" w:rsidR="00554648" w:rsidRPr="00C141DB" w:rsidRDefault="00554648" w:rsidP="00295B14">
      <w:pPr>
        <w:jc w:val="both"/>
      </w:pPr>
      <w:r>
        <w:t>Gerhard Anders – Director</w:t>
      </w:r>
      <w:r w:rsidR="00684EA7">
        <w:t xml:space="preserve"> </w:t>
      </w:r>
      <w:r>
        <w:t xml:space="preserve">of Student Experience and Enhancement, Rohanie Campbell-Thakoordin – Student Development Officer, Jessie Kenny – Student Development Officer, </w:t>
      </w:r>
      <w:r w:rsidR="009B773F">
        <w:t>Cath Thompson - Student Advisor</w:t>
      </w:r>
      <w:r w:rsidR="00C141DB">
        <w:t xml:space="preserve">, Kasia Mazurkiewicz Student Advisor </w:t>
      </w:r>
    </w:p>
    <w:p w14:paraId="68A9ACBF" w14:textId="52336380" w:rsidR="7710823B" w:rsidRDefault="7710823B" w:rsidP="7710823B">
      <w:pPr>
        <w:jc w:val="both"/>
      </w:pPr>
    </w:p>
    <w:p w14:paraId="206B40D8" w14:textId="5209F882" w:rsidR="2A40EF3F" w:rsidRDefault="2A40EF3F" w:rsidP="2A40EF3F"/>
    <w:p w14:paraId="4DF8DB32" w14:textId="571B8690" w:rsidR="2A40EF3F" w:rsidRDefault="2A40EF3F" w:rsidP="2A40EF3F"/>
    <w:p w14:paraId="7EAC8401" w14:textId="77777777" w:rsidR="003803C2" w:rsidRDefault="003803C2" w:rsidP="7710823B">
      <w:pPr>
        <w:jc w:val="both"/>
      </w:pPr>
    </w:p>
    <w:sdt>
      <w:sdtPr>
        <w:rPr>
          <w:rFonts w:asciiTheme="minorHAnsi" w:eastAsiaTheme="minorEastAsia" w:hAnsiTheme="minorHAnsi" w:cstheme="minorBidi"/>
          <w:color w:val="auto"/>
          <w:sz w:val="22"/>
          <w:szCs w:val="22"/>
          <w:lang w:val="en-GB" w:eastAsia="zh-CN"/>
        </w:rPr>
        <w:id w:val="-548376726"/>
        <w:docPartObj>
          <w:docPartGallery w:val="Table of Contents"/>
          <w:docPartUnique/>
        </w:docPartObj>
      </w:sdtPr>
      <w:sdtEndPr>
        <w:rPr>
          <w:b/>
          <w:bCs/>
          <w:noProof/>
        </w:rPr>
      </w:sdtEndPr>
      <w:sdtContent>
        <w:p w14:paraId="6DDDC10C" w14:textId="37B68212" w:rsidR="00A87D14" w:rsidRDefault="00A87D14">
          <w:pPr>
            <w:pStyle w:val="TOCHeading"/>
          </w:pPr>
          <w:r>
            <w:t>Contents</w:t>
          </w:r>
        </w:p>
        <w:p w14:paraId="4B2EC3DE" w14:textId="56266591" w:rsidR="007116CA" w:rsidRDefault="00A87D14">
          <w:pPr>
            <w:pStyle w:val="TOC1"/>
            <w:tabs>
              <w:tab w:val="right" w:leader="dot" w:pos="9016"/>
            </w:tabs>
            <w:rPr>
              <w:noProof/>
              <w:lang w:eastAsia="en-GB"/>
            </w:rPr>
          </w:pPr>
          <w:r>
            <w:fldChar w:fldCharType="begin"/>
          </w:r>
          <w:r>
            <w:instrText xml:space="preserve"> TOC \o "1-3" \h \z \u </w:instrText>
          </w:r>
          <w:r>
            <w:fldChar w:fldCharType="separate"/>
          </w:r>
          <w:hyperlink w:anchor="_Toc158364531" w:history="1">
            <w:r w:rsidR="007116CA" w:rsidRPr="002969AE">
              <w:rPr>
                <w:rStyle w:val="Hyperlink"/>
                <w:noProof/>
              </w:rPr>
              <w:t>Social and Political Science PGT Staff-Student Liaison Committee – Meeting 2 2023/24</w:t>
            </w:r>
            <w:r w:rsidR="007116CA">
              <w:rPr>
                <w:noProof/>
                <w:webHidden/>
              </w:rPr>
              <w:tab/>
            </w:r>
            <w:r w:rsidR="007116CA">
              <w:rPr>
                <w:noProof/>
                <w:webHidden/>
              </w:rPr>
              <w:fldChar w:fldCharType="begin"/>
            </w:r>
            <w:r w:rsidR="007116CA">
              <w:rPr>
                <w:noProof/>
                <w:webHidden/>
              </w:rPr>
              <w:instrText xml:space="preserve"> PAGEREF _Toc158364531 \h </w:instrText>
            </w:r>
            <w:r w:rsidR="007116CA">
              <w:rPr>
                <w:noProof/>
                <w:webHidden/>
              </w:rPr>
            </w:r>
            <w:r w:rsidR="007116CA">
              <w:rPr>
                <w:noProof/>
                <w:webHidden/>
              </w:rPr>
              <w:fldChar w:fldCharType="separate"/>
            </w:r>
            <w:r w:rsidR="007116CA">
              <w:rPr>
                <w:noProof/>
                <w:webHidden/>
              </w:rPr>
              <w:t>1</w:t>
            </w:r>
            <w:r w:rsidR="007116CA">
              <w:rPr>
                <w:noProof/>
                <w:webHidden/>
              </w:rPr>
              <w:fldChar w:fldCharType="end"/>
            </w:r>
          </w:hyperlink>
        </w:p>
        <w:p w14:paraId="5C1CF317" w14:textId="7F4E38F0" w:rsidR="007116CA" w:rsidRDefault="00551CD2">
          <w:pPr>
            <w:pStyle w:val="TOC1"/>
            <w:tabs>
              <w:tab w:val="right" w:leader="dot" w:pos="9016"/>
            </w:tabs>
            <w:rPr>
              <w:noProof/>
              <w:lang w:eastAsia="en-GB"/>
            </w:rPr>
          </w:pPr>
          <w:hyperlink w:anchor="_Toc158364532" w:history="1">
            <w:r w:rsidR="007116CA" w:rsidRPr="002969AE">
              <w:rPr>
                <w:rStyle w:val="Hyperlink"/>
                <w:noProof/>
              </w:rPr>
              <w:t>Reps in attendance</w:t>
            </w:r>
            <w:r w:rsidR="007116CA">
              <w:rPr>
                <w:noProof/>
                <w:webHidden/>
              </w:rPr>
              <w:tab/>
            </w:r>
            <w:r w:rsidR="007116CA">
              <w:rPr>
                <w:noProof/>
                <w:webHidden/>
              </w:rPr>
              <w:fldChar w:fldCharType="begin"/>
            </w:r>
            <w:r w:rsidR="007116CA">
              <w:rPr>
                <w:noProof/>
                <w:webHidden/>
              </w:rPr>
              <w:instrText xml:space="preserve"> PAGEREF _Toc158364532 \h </w:instrText>
            </w:r>
            <w:r w:rsidR="007116CA">
              <w:rPr>
                <w:noProof/>
                <w:webHidden/>
              </w:rPr>
            </w:r>
            <w:r w:rsidR="007116CA">
              <w:rPr>
                <w:noProof/>
                <w:webHidden/>
              </w:rPr>
              <w:fldChar w:fldCharType="separate"/>
            </w:r>
            <w:r w:rsidR="007116CA">
              <w:rPr>
                <w:noProof/>
                <w:webHidden/>
              </w:rPr>
              <w:t>1</w:t>
            </w:r>
            <w:r w:rsidR="007116CA">
              <w:rPr>
                <w:noProof/>
                <w:webHidden/>
              </w:rPr>
              <w:fldChar w:fldCharType="end"/>
            </w:r>
          </w:hyperlink>
        </w:p>
        <w:p w14:paraId="5DA69238" w14:textId="4A526EAC" w:rsidR="007116CA" w:rsidRDefault="00551CD2">
          <w:pPr>
            <w:pStyle w:val="TOC1"/>
            <w:tabs>
              <w:tab w:val="right" w:leader="dot" w:pos="9016"/>
            </w:tabs>
            <w:rPr>
              <w:noProof/>
              <w:lang w:eastAsia="en-GB"/>
            </w:rPr>
          </w:pPr>
          <w:hyperlink w:anchor="_Toc158364533" w:history="1">
            <w:r w:rsidR="007116CA" w:rsidRPr="002969AE">
              <w:rPr>
                <w:rStyle w:val="Hyperlink"/>
                <w:noProof/>
              </w:rPr>
              <w:t>Staff in attendance</w:t>
            </w:r>
            <w:r w:rsidR="007116CA">
              <w:rPr>
                <w:noProof/>
                <w:webHidden/>
              </w:rPr>
              <w:tab/>
            </w:r>
            <w:r w:rsidR="007116CA">
              <w:rPr>
                <w:noProof/>
                <w:webHidden/>
              </w:rPr>
              <w:fldChar w:fldCharType="begin"/>
            </w:r>
            <w:r w:rsidR="007116CA">
              <w:rPr>
                <w:noProof/>
                <w:webHidden/>
              </w:rPr>
              <w:instrText xml:space="preserve"> PAGEREF _Toc158364533 \h </w:instrText>
            </w:r>
            <w:r w:rsidR="007116CA">
              <w:rPr>
                <w:noProof/>
                <w:webHidden/>
              </w:rPr>
            </w:r>
            <w:r w:rsidR="007116CA">
              <w:rPr>
                <w:noProof/>
                <w:webHidden/>
              </w:rPr>
              <w:fldChar w:fldCharType="separate"/>
            </w:r>
            <w:r w:rsidR="007116CA">
              <w:rPr>
                <w:noProof/>
                <w:webHidden/>
              </w:rPr>
              <w:t>1</w:t>
            </w:r>
            <w:r w:rsidR="007116CA">
              <w:rPr>
                <w:noProof/>
                <w:webHidden/>
              </w:rPr>
              <w:fldChar w:fldCharType="end"/>
            </w:r>
          </w:hyperlink>
        </w:p>
        <w:p w14:paraId="5A445884" w14:textId="778DD806" w:rsidR="007116CA" w:rsidRDefault="00551CD2">
          <w:pPr>
            <w:pStyle w:val="TOC1"/>
            <w:tabs>
              <w:tab w:val="right" w:leader="dot" w:pos="9016"/>
            </w:tabs>
            <w:rPr>
              <w:noProof/>
              <w:lang w:eastAsia="en-GB"/>
            </w:rPr>
          </w:pPr>
          <w:hyperlink w:anchor="_Toc158364534" w:history="1">
            <w:r w:rsidR="007116CA" w:rsidRPr="002969AE">
              <w:rPr>
                <w:rStyle w:val="Hyperlink"/>
                <w:noProof/>
              </w:rPr>
              <w:t>Welcome and introductions.</w:t>
            </w:r>
            <w:r w:rsidR="007116CA">
              <w:rPr>
                <w:noProof/>
                <w:webHidden/>
              </w:rPr>
              <w:tab/>
            </w:r>
            <w:r w:rsidR="007116CA">
              <w:rPr>
                <w:noProof/>
                <w:webHidden/>
              </w:rPr>
              <w:fldChar w:fldCharType="begin"/>
            </w:r>
            <w:r w:rsidR="007116CA">
              <w:rPr>
                <w:noProof/>
                <w:webHidden/>
              </w:rPr>
              <w:instrText xml:space="preserve"> PAGEREF _Toc158364534 \h </w:instrText>
            </w:r>
            <w:r w:rsidR="007116CA">
              <w:rPr>
                <w:noProof/>
                <w:webHidden/>
              </w:rPr>
            </w:r>
            <w:r w:rsidR="007116CA">
              <w:rPr>
                <w:noProof/>
                <w:webHidden/>
              </w:rPr>
              <w:fldChar w:fldCharType="separate"/>
            </w:r>
            <w:r w:rsidR="007116CA">
              <w:rPr>
                <w:noProof/>
                <w:webHidden/>
              </w:rPr>
              <w:t>3</w:t>
            </w:r>
            <w:r w:rsidR="007116CA">
              <w:rPr>
                <w:noProof/>
                <w:webHidden/>
              </w:rPr>
              <w:fldChar w:fldCharType="end"/>
            </w:r>
          </w:hyperlink>
        </w:p>
        <w:p w14:paraId="0B04A88E" w14:textId="3FBAB3F9" w:rsidR="007116CA" w:rsidRDefault="00551CD2">
          <w:pPr>
            <w:pStyle w:val="TOC1"/>
            <w:tabs>
              <w:tab w:val="right" w:leader="dot" w:pos="9016"/>
            </w:tabs>
            <w:rPr>
              <w:noProof/>
              <w:lang w:eastAsia="en-GB"/>
            </w:rPr>
          </w:pPr>
          <w:hyperlink w:anchor="_Toc158364535" w:history="1">
            <w:r w:rsidR="007116CA" w:rsidRPr="002969AE">
              <w:rPr>
                <w:rStyle w:val="Hyperlink"/>
                <w:noProof/>
              </w:rPr>
              <w:t>EUSA rep section Beatrix Frissell (school rep)</w:t>
            </w:r>
            <w:r w:rsidR="007116CA">
              <w:rPr>
                <w:noProof/>
                <w:webHidden/>
              </w:rPr>
              <w:tab/>
            </w:r>
            <w:r w:rsidR="007116CA">
              <w:rPr>
                <w:noProof/>
                <w:webHidden/>
              </w:rPr>
              <w:fldChar w:fldCharType="begin"/>
            </w:r>
            <w:r w:rsidR="007116CA">
              <w:rPr>
                <w:noProof/>
                <w:webHidden/>
              </w:rPr>
              <w:instrText xml:space="preserve"> PAGEREF _Toc158364535 \h </w:instrText>
            </w:r>
            <w:r w:rsidR="007116CA">
              <w:rPr>
                <w:noProof/>
                <w:webHidden/>
              </w:rPr>
            </w:r>
            <w:r w:rsidR="007116CA">
              <w:rPr>
                <w:noProof/>
                <w:webHidden/>
              </w:rPr>
              <w:fldChar w:fldCharType="separate"/>
            </w:r>
            <w:r w:rsidR="007116CA">
              <w:rPr>
                <w:noProof/>
                <w:webHidden/>
              </w:rPr>
              <w:t>4</w:t>
            </w:r>
            <w:r w:rsidR="007116CA">
              <w:rPr>
                <w:noProof/>
                <w:webHidden/>
              </w:rPr>
              <w:fldChar w:fldCharType="end"/>
            </w:r>
          </w:hyperlink>
        </w:p>
        <w:p w14:paraId="4CC318F1" w14:textId="592C9090" w:rsidR="007116CA" w:rsidRDefault="00551CD2">
          <w:pPr>
            <w:pStyle w:val="TOC1"/>
            <w:tabs>
              <w:tab w:val="right" w:leader="dot" w:pos="9016"/>
            </w:tabs>
            <w:rPr>
              <w:noProof/>
              <w:lang w:eastAsia="en-GB"/>
            </w:rPr>
          </w:pPr>
          <w:hyperlink w:anchor="_Toc158364536" w:history="1">
            <w:r w:rsidR="007116CA" w:rsidRPr="002969AE">
              <w:rPr>
                <w:rStyle w:val="Hyperlink"/>
                <w:noProof/>
              </w:rPr>
              <w:t>Report back on action points from meeting 1.</w:t>
            </w:r>
            <w:r w:rsidR="007116CA">
              <w:rPr>
                <w:noProof/>
                <w:webHidden/>
              </w:rPr>
              <w:tab/>
            </w:r>
            <w:r w:rsidR="007116CA">
              <w:rPr>
                <w:noProof/>
                <w:webHidden/>
              </w:rPr>
              <w:fldChar w:fldCharType="begin"/>
            </w:r>
            <w:r w:rsidR="007116CA">
              <w:rPr>
                <w:noProof/>
                <w:webHidden/>
              </w:rPr>
              <w:instrText xml:space="preserve"> PAGEREF _Toc158364536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73A0A8B8" w14:textId="57FF6C70" w:rsidR="007116CA" w:rsidRDefault="00551CD2">
          <w:pPr>
            <w:pStyle w:val="TOC1"/>
            <w:tabs>
              <w:tab w:val="right" w:leader="dot" w:pos="9016"/>
            </w:tabs>
            <w:rPr>
              <w:noProof/>
              <w:lang w:eastAsia="en-GB"/>
            </w:rPr>
          </w:pPr>
          <w:hyperlink w:anchor="_Toc158364537" w:history="1">
            <w:r w:rsidR="007116CA" w:rsidRPr="002969AE">
              <w:rPr>
                <w:rStyle w:val="Hyperlink"/>
                <w:noProof/>
              </w:rPr>
              <w:t>Reflections on experiences of teaching in Semester 1.</w:t>
            </w:r>
            <w:r w:rsidR="007116CA">
              <w:rPr>
                <w:noProof/>
                <w:webHidden/>
              </w:rPr>
              <w:tab/>
            </w:r>
            <w:r w:rsidR="007116CA">
              <w:rPr>
                <w:noProof/>
                <w:webHidden/>
              </w:rPr>
              <w:fldChar w:fldCharType="begin"/>
            </w:r>
            <w:r w:rsidR="007116CA">
              <w:rPr>
                <w:noProof/>
                <w:webHidden/>
              </w:rPr>
              <w:instrText xml:space="preserve"> PAGEREF _Toc158364537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75758C82" w14:textId="6D349174" w:rsidR="007116CA" w:rsidRDefault="00551CD2">
          <w:pPr>
            <w:pStyle w:val="TOC2"/>
            <w:tabs>
              <w:tab w:val="right" w:leader="dot" w:pos="9016"/>
            </w:tabs>
            <w:rPr>
              <w:noProof/>
              <w:lang w:eastAsia="en-GB"/>
            </w:rPr>
          </w:pPr>
          <w:hyperlink w:anchor="_Toc158364538" w:history="1">
            <w:r w:rsidR="007116CA" w:rsidRPr="002969AE">
              <w:rPr>
                <w:rStyle w:val="Hyperlink"/>
                <w:noProof/>
              </w:rPr>
              <w:t>Lectures/ general teaching</w:t>
            </w:r>
            <w:r w:rsidR="007116CA">
              <w:rPr>
                <w:noProof/>
                <w:webHidden/>
              </w:rPr>
              <w:tab/>
            </w:r>
            <w:r w:rsidR="007116CA">
              <w:rPr>
                <w:noProof/>
                <w:webHidden/>
              </w:rPr>
              <w:fldChar w:fldCharType="begin"/>
            </w:r>
            <w:r w:rsidR="007116CA">
              <w:rPr>
                <w:noProof/>
                <w:webHidden/>
              </w:rPr>
              <w:instrText xml:space="preserve"> PAGEREF _Toc158364538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399C4632" w14:textId="30A88C44" w:rsidR="007116CA" w:rsidRDefault="00551CD2">
          <w:pPr>
            <w:pStyle w:val="TOC2"/>
            <w:tabs>
              <w:tab w:val="right" w:leader="dot" w:pos="9016"/>
            </w:tabs>
            <w:rPr>
              <w:noProof/>
              <w:lang w:eastAsia="en-GB"/>
            </w:rPr>
          </w:pPr>
          <w:hyperlink w:anchor="_Toc158364539" w:history="1">
            <w:r w:rsidR="007116CA" w:rsidRPr="002969AE">
              <w:rPr>
                <w:rStyle w:val="Hyperlink"/>
                <w:noProof/>
              </w:rPr>
              <w:t>Point raised: the positive experience with guest speakers.</w:t>
            </w:r>
            <w:r w:rsidR="007116CA">
              <w:rPr>
                <w:noProof/>
                <w:webHidden/>
              </w:rPr>
              <w:tab/>
            </w:r>
            <w:r w:rsidR="007116CA">
              <w:rPr>
                <w:noProof/>
                <w:webHidden/>
              </w:rPr>
              <w:fldChar w:fldCharType="begin"/>
            </w:r>
            <w:r w:rsidR="007116CA">
              <w:rPr>
                <w:noProof/>
                <w:webHidden/>
              </w:rPr>
              <w:instrText xml:space="preserve"> PAGEREF _Toc158364539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3B3DC674" w14:textId="7826EC9B" w:rsidR="007116CA" w:rsidRDefault="00551CD2">
          <w:pPr>
            <w:pStyle w:val="TOC2"/>
            <w:tabs>
              <w:tab w:val="right" w:leader="dot" w:pos="9016"/>
            </w:tabs>
            <w:rPr>
              <w:noProof/>
              <w:lang w:eastAsia="en-GB"/>
            </w:rPr>
          </w:pPr>
          <w:hyperlink w:anchor="_Toc158364540" w:history="1">
            <w:r w:rsidR="007116CA" w:rsidRPr="002969AE">
              <w:rPr>
                <w:rStyle w:val="Hyperlink"/>
                <w:noProof/>
              </w:rPr>
              <w:t>Point raised: Lecture format/ teaching style.</w:t>
            </w:r>
            <w:r w:rsidR="007116CA">
              <w:rPr>
                <w:noProof/>
                <w:webHidden/>
              </w:rPr>
              <w:tab/>
            </w:r>
            <w:r w:rsidR="007116CA">
              <w:rPr>
                <w:noProof/>
                <w:webHidden/>
              </w:rPr>
              <w:fldChar w:fldCharType="begin"/>
            </w:r>
            <w:r w:rsidR="007116CA">
              <w:rPr>
                <w:noProof/>
                <w:webHidden/>
              </w:rPr>
              <w:instrText xml:space="preserve"> PAGEREF _Toc158364540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4BF32542" w14:textId="6D145F43" w:rsidR="007116CA" w:rsidRDefault="00551CD2">
          <w:pPr>
            <w:pStyle w:val="TOC2"/>
            <w:tabs>
              <w:tab w:val="right" w:leader="dot" w:pos="9016"/>
            </w:tabs>
            <w:rPr>
              <w:noProof/>
              <w:lang w:eastAsia="en-GB"/>
            </w:rPr>
          </w:pPr>
          <w:hyperlink w:anchor="_Toc158364541" w:history="1">
            <w:r w:rsidR="007116CA" w:rsidRPr="002969AE">
              <w:rPr>
                <w:rStyle w:val="Hyperlink"/>
                <w:noProof/>
              </w:rPr>
              <w:t>Assessment</w:t>
            </w:r>
            <w:r w:rsidR="007116CA">
              <w:rPr>
                <w:noProof/>
                <w:webHidden/>
              </w:rPr>
              <w:tab/>
            </w:r>
            <w:r w:rsidR="007116CA">
              <w:rPr>
                <w:noProof/>
                <w:webHidden/>
              </w:rPr>
              <w:fldChar w:fldCharType="begin"/>
            </w:r>
            <w:r w:rsidR="007116CA">
              <w:rPr>
                <w:noProof/>
                <w:webHidden/>
              </w:rPr>
              <w:instrText xml:space="preserve"> PAGEREF _Toc158364541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49E93C01" w14:textId="4B80BC69" w:rsidR="007116CA" w:rsidRDefault="00551CD2">
          <w:pPr>
            <w:pStyle w:val="TOC2"/>
            <w:tabs>
              <w:tab w:val="right" w:leader="dot" w:pos="9016"/>
            </w:tabs>
            <w:rPr>
              <w:noProof/>
              <w:lang w:eastAsia="en-GB"/>
            </w:rPr>
          </w:pPr>
          <w:hyperlink w:anchor="_Toc158364542" w:history="1">
            <w:r w:rsidR="007116CA" w:rsidRPr="002969AE">
              <w:rPr>
                <w:rStyle w:val="Hyperlink"/>
                <w:noProof/>
              </w:rPr>
              <w:t>Point raised: Lack of variation in assessment.</w:t>
            </w:r>
            <w:r w:rsidR="007116CA">
              <w:rPr>
                <w:noProof/>
                <w:webHidden/>
              </w:rPr>
              <w:tab/>
            </w:r>
            <w:r w:rsidR="007116CA">
              <w:rPr>
                <w:noProof/>
                <w:webHidden/>
              </w:rPr>
              <w:fldChar w:fldCharType="begin"/>
            </w:r>
            <w:r w:rsidR="007116CA">
              <w:rPr>
                <w:noProof/>
                <w:webHidden/>
              </w:rPr>
              <w:instrText xml:space="preserve"> PAGEREF _Toc158364542 \h </w:instrText>
            </w:r>
            <w:r w:rsidR="007116CA">
              <w:rPr>
                <w:noProof/>
                <w:webHidden/>
              </w:rPr>
            </w:r>
            <w:r w:rsidR="007116CA">
              <w:rPr>
                <w:noProof/>
                <w:webHidden/>
              </w:rPr>
              <w:fldChar w:fldCharType="separate"/>
            </w:r>
            <w:r w:rsidR="007116CA">
              <w:rPr>
                <w:noProof/>
                <w:webHidden/>
              </w:rPr>
              <w:t>5</w:t>
            </w:r>
            <w:r w:rsidR="007116CA">
              <w:rPr>
                <w:noProof/>
                <w:webHidden/>
              </w:rPr>
              <w:fldChar w:fldCharType="end"/>
            </w:r>
          </w:hyperlink>
        </w:p>
        <w:p w14:paraId="13AFC2D7" w14:textId="5162B847" w:rsidR="007116CA" w:rsidRDefault="00551CD2">
          <w:pPr>
            <w:pStyle w:val="TOC2"/>
            <w:tabs>
              <w:tab w:val="right" w:leader="dot" w:pos="9016"/>
            </w:tabs>
            <w:rPr>
              <w:noProof/>
              <w:lang w:eastAsia="en-GB"/>
            </w:rPr>
          </w:pPr>
          <w:hyperlink w:anchor="_Toc158364543" w:history="1">
            <w:r w:rsidR="007116CA" w:rsidRPr="002969AE">
              <w:rPr>
                <w:rStyle w:val="Hyperlink"/>
                <w:noProof/>
              </w:rPr>
              <w:t>Point raised: The timing of assessments</w:t>
            </w:r>
            <w:r w:rsidR="007116CA">
              <w:rPr>
                <w:noProof/>
                <w:webHidden/>
              </w:rPr>
              <w:tab/>
            </w:r>
            <w:r w:rsidR="007116CA">
              <w:rPr>
                <w:noProof/>
                <w:webHidden/>
              </w:rPr>
              <w:fldChar w:fldCharType="begin"/>
            </w:r>
            <w:r w:rsidR="007116CA">
              <w:rPr>
                <w:noProof/>
                <w:webHidden/>
              </w:rPr>
              <w:instrText xml:space="preserve"> PAGEREF _Toc158364543 \h </w:instrText>
            </w:r>
            <w:r w:rsidR="007116CA">
              <w:rPr>
                <w:noProof/>
                <w:webHidden/>
              </w:rPr>
            </w:r>
            <w:r w:rsidR="007116CA">
              <w:rPr>
                <w:noProof/>
                <w:webHidden/>
              </w:rPr>
              <w:fldChar w:fldCharType="separate"/>
            </w:r>
            <w:r w:rsidR="007116CA">
              <w:rPr>
                <w:noProof/>
                <w:webHidden/>
              </w:rPr>
              <w:t>6</w:t>
            </w:r>
            <w:r w:rsidR="007116CA">
              <w:rPr>
                <w:noProof/>
                <w:webHidden/>
              </w:rPr>
              <w:fldChar w:fldCharType="end"/>
            </w:r>
          </w:hyperlink>
        </w:p>
        <w:p w14:paraId="58D268BA" w14:textId="1E0FBF01" w:rsidR="007116CA" w:rsidRDefault="00551CD2">
          <w:pPr>
            <w:pStyle w:val="TOC2"/>
            <w:tabs>
              <w:tab w:val="right" w:leader="dot" w:pos="9016"/>
            </w:tabs>
            <w:rPr>
              <w:noProof/>
              <w:lang w:eastAsia="en-GB"/>
            </w:rPr>
          </w:pPr>
          <w:hyperlink w:anchor="_Toc158364544" w:history="1">
            <w:r w:rsidR="007116CA" w:rsidRPr="002969AE">
              <w:rPr>
                <w:rStyle w:val="Hyperlink"/>
                <w:noProof/>
              </w:rPr>
              <w:t>Point raised: Programme directors communication</w:t>
            </w:r>
            <w:r w:rsidR="007116CA">
              <w:rPr>
                <w:noProof/>
                <w:webHidden/>
              </w:rPr>
              <w:tab/>
            </w:r>
            <w:r w:rsidR="007116CA">
              <w:rPr>
                <w:noProof/>
                <w:webHidden/>
              </w:rPr>
              <w:fldChar w:fldCharType="begin"/>
            </w:r>
            <w:r w:rsidR="007116CA">
              <w:rPr>
                <w:noProof/>
                <w:webHidden/>
              </w:rPr>
              <w:instrText xml:space="preserve"> PAGEREF _Toc158364544 \h </w:instrText>
            </w:r>
            <w:r w:rsidR="007116CA">
              <w:rPr>
                <w:noProof/>
                <w:webHidden/>
              </w:rPr>
            </w:r>
            <w:r w:rsidR="007116CA">
              <w:rPr>
                <w:noProof/>
                <w:webHidden/>
              </w:rPr>
              <w:fldChar w:fldCharType="separate"/>
            </w:r>
            <w:r w:rsidR="007116CA">
              <w:rPr>
                <w:noProof/>
                <w:webHidden/>
              </w:rPr>
              <w:t>6</w:t>
            </w:r>
            <w:r w:rsidR="007116CA">
              <w:rPr>
                <w:noProof/>
                <w:webHidden/>
              </w:rPr>
              <w:fldChar w:fldCharType="end"/>
            </w:r>
          </w:hyperlink>
        </w:p>
        <w:p w14:paraId="1B08915F" w14:textId="26771587" w:rsidR="007116CA" w:rsidRDefault="00551CD2">
          <w:pPr>
            <w:pStyle w:val="TOC2"/>
            <w:tabs>
              <w:tab w:val="right" w:leader="dot" w:pos="9016"/>
            </w:tabs>
            <w:rPr>
              <w:noProof/>
              <w:lang w:eastAsia="en-GB"/>
            </w:rPr>
          </w:pPr>
          <w:hyperlink w:anchor="_Toc158364545" w:history="1">
            <w:r w:rsidR="007116CA" w:rsidRPr="002969AE">
              <w:rPr>
                <w:rStyle w:val="Hyperlink"/>
                <w:noProof/>
              </w:rPr>
              <w:t>Point raised: Turnitin score and avoiding plagiarism.</w:t>
            </w:r>
            <w:r w:rsidR="007116CA">
              <w:rPr>
                <w:noProof/>
                <w:webHidden/>
              </w:rPr>
              <w:tab/>
            </w:r>
            <w:r w:rsidR="007116CA">
              <w:rPr>
                <w:noProof/>
                <w:webHidden/>
              </w:rPr>
              <w:fldChar w:fldCharType="begin"/>
            </w:r>
            <w:r w:rsidR="007116CA">
              <w:rPr>
                <w:noProof/>
                <w:webHidden/>
              </w:rPr>
              <w:instrText xml:space="preserve"> PAGEREF _Toc158364545 \h </w:instrText>
            </w:r>
            <w:r w:rsidR="007116CA">
              <w:rPr>
                <w:noProof/>
                <w:webHidden/>
              </w:rPr>
            </w:r>
            <w:r w:rsidR="007116CA">
              <w:rPr>
                <w:noProof/>
                <w:webHidden/>
              </w:rPr>
              <w:fldChar w:fldCharType="separate"/>
            </w:r>
            <w:r w:rsidR="007116CA">
              <w:rPr>
                <w:noProof/>
                <w:webHidden/>
              </w:rPr>
              <w:t>7</w:t>
            </w:r>
            <w:r w:rsidR="007116CA">
              <w:rPr>
                <w:noProof/>
                <w:webHidden/>
              </w:rPr>
              <w:fldChar w:fldCharType="end"/>
            </w:r>
          </w:hyperlink>
        </w:p>
        <w:p w14:paraId="32BDAF45" w14:textId="40158805" w:rsidR="007116CA" w:rsidRDefault="00551CD2">
          <w:pPr>
            <w:pStyle w:val="TOC3"/>
            <w:tabs>
              <w:tab w:val="right" w:leader="dot" w:pos="9016"/>
            </w:tabs>
            <w:rPr>
              <w:noProof/>
              <w:lang w:eastAsia="en-GB"/>
            </w:rPr>
          </w:pPr>
          <w:hyperlink w:anchor="_Toc158364546" w:history="1">
            <w:r w:rsidR="007116CA" w:rsidRPr="002969AE">
              <w:rPr>
                <w:rStyle w:val="Hyperlink"/>
                <w:noProof/>
              </w:rPr>
              <w:t>Action: AB investigate current guidance on academic misconduct provided on learn. Identify resources to support learning around plagiarism and how to avoid it.</w:t>
            </w:r>
            <w:r w:rsidR="007116CA">
              <w:rPr>
                <w:noProof/>
                <w:webHidden/>
              </w:rPr>
              <w:tab/>
            </w:r>
            <w:r w:rsidR="007116CA">
              <w:rPr>
                <w:noProof/>
                <w:webHidden/>
              </w:rPr>
              <w:fldChar w:fldCharType="begin"/>
            </w:r>
            <w:r w:rsidR="007116CA">
              <w:rPr>
                <w:noProof/>
                <w:webHidden/>
              </w:rPr>
              <w:instrText xml:space="preserve"> PAGEREF _Toc158364546 \h </w:instrText>
            </w:r>
            <w:r w:rsidR="007116CA">
              <w:rPr>
                <w:noProof/>
                <w:webHidden/>
              </w:rPr>
            </w:r>
            <w:r w:rsidR="007116CA">
              <w:rPr>
                <w:noProof/>
                <w:webHidden/>
              </w:rPr>
              <w:fldChar w:fldCharType="separate"/>
            </w:r>
            <w:r w:rsidR="007116CA">
              <w:rPr>
                <w:noProof/>
                <w:webHidden/>
              </w:rPr>
              <w:t>7</w:t>
            </w:r>
            <w:r w:rsidR="007116CA">
              <w:rPr>
                <w:noProof/>
                <w:webHidden/>
              </w:rPr>
              <w:fldChar w:fldCharType="end"/>
            </w:r>
          </w:hyperlink>
        </w:p>
        <w:p w14:paraId="31F9C807" w14:textId="7C4DC2B9" w:rsidR="007116CA" w:rsidRDefault="00551CD2">
          <w:pPr>
            <w:pStyle w:val="TOC3"/>
            <w:tabs>
              <w:tab w:val="right" w:leader="dot" w:pos="9016"/>
            </w:tabs>
            <w:rPr>
              <w:noProof/>
              <w:lang w:eastAsia="en-GB"/>
            </w:rPr>
          </w:pPr>
          <w:hyperlink w:anchor="_Toc158364547" w:history="1">
            <w:r w:rsidR="007116CA" w:rsidRPr="002969AE">
              <w:rPr>
                <w:rStyle w:val="Hyperlink"/>
                <w:noProof/>
              </w:rPr>
              <w:t>Action: AB Speak to L&amp;T about current process in terms of turntin and displaying plagiarism scores and try to create more transparency.</w:t>
            </w:r>
            <w:r w:rsidR="007116CA">
              <w:rPr>
                <w:noProof/>
                <w:webHidden/>
              </w:rPr>
              <w:tab/>
            </w:r>
            <w:r w:rsidR="007116CA">
              <w:rPr>
                <w:noProof/>
                <w:webHidden/>
              </w:rPr>
              <w:fldChar w:fldCharType="begin"/>
            </w:r>
            <w:r w:rsidR="007116CA">
              <w:rPr>
                <w:noProof/>
                <w:webHidden/>
              </w:rPr>
              <w:instrText xml:space="preserve"> PAGEREF _Toc158364547 \h </w:instrText>
            </w:r>
            <w:r w:rsidR="007116CA">
              <w:rPr>
                <w:noProof/>
                <w:webHidden/>
              </w:rPr>
            </w:r>
            <w:r w:rsidR="007116CA">
              <w:rPr>
                <w:noProof/>
                <w:webHidden/>
              </w:rPr>
              <w:fldChar w:fldCharType="separate"/>
            </w:r>
            <w:r w:rsidR="007116CA">
              <w:rPr>
                <w:noProof/>
                <w:webHidden/>
              </w:rPr>
              <w:t>7</w:t>
            </w:r>
            <w:r w:rsidR="007116CA">
              <w:rPr>
                <w:noProof/>
                <w:webHidden/>
              </w:rPr>
              <w:fldChar w:fldCharType="end"/>
            </w:r>
          </w:hyperlink>
        </w:p>
        <w:p w14:paraId="567B85D7" w14:textId="027D2329" w:rsidR="007116CA" w:rsidRDefault="00551CD2">
          <w:pPr>
            <w:pStyle w:val="TOC2"/>
            <w:tabs>
              <w:tab w:val="right" w:leader="dot" w:pos="9016"/>
            </w:tabs>
            <w:rPr>
              <w:noProof/>
              <w:lang w:eastAsia="en-GB"/>
            </w:rPr>
          </w:pPr>
          <w:hyperlink w:anchor="_Toc158364548" w:history="1">
            <w:r w:rsidR="007116CA" w:rsidRPr="002969AE">
              <w:rPr>
                <w:rStyle w:val="Hyperlink"/>
                <w:noProof/>
              </w:rPr>
              <w:t>Timetabling</w:t>
            </w:r>
            <w:r w:rsidR="007116CA">
              <w:rPr>
                <w:noProof/>
                <w:webHidden/>
              </w:rPr>
              <w:tab/>
            </w:r>
            <w:r w:rsidR="007116CA">
              <w:rPr>
                <w:noProof/>
                <w:webHidden/>
              </w:rPr>
              <w:fldChar w:fldCharType="begin"/>
            </w:r>
            <w:r w:rsidR="007116CA">
              <w:rPr>
                <w:noProof/>
                <w:webHidden/>
              </w:rPr>
              <w:instrText xml:space="preserve"> PAGEREF _Toc158364548 \h </w:instrText>
            </w:r>
            <w:r w:rsidR="007116CA">
              <w:rPr>
                <w:noProof/>
                <w:webHidden/>
              </w:rPr>
            </w:r>
            <w:r w:rsidR="007116CA">
              <w:rPr>
                <w:noProof/>
                <w:webHidden/>
              </w:rPr>
              <w:fldChar w:fldCharType="separate"/>
            </w:r>
            <w:r w:rsidR="007116CA">
              <w:rPr>
                <w:noProof/>
                <w:webHidden/>
              </w:rPr>
              <w:t>7</w:t>
            </w:r>
            <w:r w:rsidR="007116CA">
              <w:rPr>
                <w:noProof/>
                <w:webHidden/>
              </w:rPr>
              <w:fldChar w:fldCharType="end"/>
            </w:r>
          </w:hyperlink>
        </w:p>
        <w:p w14:paraId="5BCA6604" w14:textId="4085477B" w:rsidR="007116CA" w:rsidRDefault="00551CD2">
          <w:pPr>
            <w:pStyle w:val="TOC2"/>
            <w:tabs>
              <w:tab w:val="right" w:leader="dot" w:pos="9016"/>
            </w:tabs>
            <w:rPr>
              <w:noProof/>
              <w:lang w:eastAsia="en-GB"/>
            </w:rPr>
          </w:pPr>
          <w:hyperlink w:anchor="_Toc158364549" w:history="1">
            <w:r w:rsidR="007116CA" w:rsidRPr="002969AE">
              <w:rPr>
                <w:rStyle w:val="Hyperlink"/>
                <w:noProof/>
              </w:rPr>
              <w:t>Point raised: Inconsistences in timetable information</w:t>
            </w:r>
            <w:r w:rsidR="007116CA">
              <w:rPr>
                <w:noProof/>
                <w:webHidden/>
              </w:rPr>
              <w:tab/>
            </w:r>
            <w:r w:rsidR="007116CA">
              <w:rPr>
                <w:noProof/>
                <w:webHidden/>
              </w:rPr>
              <w:fldChar w:fldCharType="begin"/>
            </w:r>
            <w:r w:rsidR="007116CA">
              <w:rPr>
                <w:noProof/>
                <w:webHidden/>
              </w:rPr>
              <w:instrText xml:space="preserve"> PAGEREF _Toc158364549 \h </w:instrText>
            </w:r>
            <w:r w:rsidR="007116CA">
              <w:rPr>
                <w:noProof/>
                <w:webHidden/>
              </w:rPr>
            </w:r>
            <w:r w:rsidR="007116CA">
              <w:rPr>
                <w:noProof/>
                <w:webHidden/>
              </w:rPr>
              <w:fldChar w:fldCharType="separate"/>
            </w:r>
            <w:r w:rsidR="007116CA">
              <w:rPr>
                <w:noProof/>
                <w:webHidden/>
              </w:rPr>
              <w:t>7</w:t>
            </w:r>
            <w:r w:rsidR="007116CA">
              <w:rPr>
                <w:noProof/>
                <w:webHidden/>
              </w:rPr>
              <w:fldChar w:fldCharType="end"/>
            </w:r>
          </w:hyperlink>
        </w:p>
        <w:p w14:paraId="7EB88A48" w14:textId="27F59F40" w:rsidR="007116CA" w:rsidRDefault="00551CD2">
          <w:pPr>
            <w:pStyle w:val="TOC3"/>
            <w:tabs>
              <w:tab w:val="right" w:leader="dot" w:pos="9016"/>
            </w:tabs>
            <w:rPr>
              <w:noProof/>
              <w:lang w:eastAsia="en-GB"/>
            </w:rPr>
          </w:pPr>
          <w:hyperlink w:anchor="_Toc158364550" w:history="1">
            <w:r w:rsidR="007116CA" w:rsidRPr="002969AE">
              <w:rPr>
                <w:rStyle w:val="Hyperlink"/>
                <w:noProof/>
              </w:rPr>
              <w:t>Action: AB Speak with MSW PD to confirm issue of inconsistences in timetable information is being looked at and what solutions may be.</w:t>
            </w:r>
            <w:r w:rsidR="007116CA">
              <w:rPr>
                <w:noProof/>
                <w:webHidden/>
              </w:rPr>
              <w:tab/>
            </w:r>
            <w:r w:rsidR="007116CA">
              <w:rPr>
                <w:noProof/>
                <w:webHidden/>
              </w:rPr>
              <w:fldChar w:fldCharType="begin"/>
            </w:r>
            <w:r w:rsidR="007116CA">
              <w:rPr>
                <w:noProof/>
                <w:webHidden/>
              </w:rPr>
              <w:instrText xml:space="preserve"> PAGEREF _Toc158364550 \h </w:instrText>
            </w:r>
            <w:r w:rsidR="007116CA">
              <w:rPr>
                <w:noProof/>
                <w:webHidden/>
              </w:rPr>
            </w:r>
            <w:r w:rsidR="007116CA">
              <w:rPr>
                <w:noProof/>
                <w:webHidden/>
              </w:rPr>
              <w:fldChar w:fldCharType="separate"/>
            </w:r>
            <w:r w:rsidR="007116CA">
              <w:rPr>
                <w:noProof/>
                <w:webHidden/>
              </w:rPr>
              <w:t>8</w:t>
            </w:r>
            <w:r w:rsidR="007116CA">
              <w:rPr>
                <w:noProof/>
                <w:webHidden/>
              </w:rPr>
              <w:fldChar w:fldCharType="end"/>
            </w:r>
          </w:hyperlink>
        </w:p>
        <w:p w14:paraId="089DDC67" w14:textId="099986AB" w:rsidR="007116CA" w:rsidRDefault="00551CD2">
          <w:pPr>
            <w:pStyle w:val="TOC2"/>
            <w:tabs>
              <w:tab w:val="right" w:leader="dot" w:pos="9016"/>
            </w:tabs>
            <w:rPr>
              <w:noProof/>
              <w:lang w:eastAsia="en-GB"/>
            </w:rPr>
          </w:pPr>
          <w:hyperlink w:anchor="_Toc158364551" w:history="1">
            <w:r w:rsidR="007116CA" w:rsidRPr="002969AE">
              <w:rPr>
                <w:rStyle w:val="Hyperlink"/>
                <w:noProof/>
              </w:rPr>
              <w:t>Point raised: Timetable clashes</w:t>
            </w:r>
            <w:r w:rsidR="007116CA">
              <w:rPr>
                <w:noProof/>
                <w:webHidden/>
              </w:rPr>
              <w:tab/>
            </w:r>
            <w:r w:rsidR="007116CA">
              <w:rPr>
                <w:noProof/>
                <w:webHidden/>
              </w:rPr>
              <w:fldChar w:fldCharType="begin"/>
            </w:r>
            <w:r w:rsidR="007116CA">
              <w:rPr>
                <w:noProof/>
                <w:webHidden/>
              </w:rPr>
              <w:instrText xml:space="preserve"> PAGEREF _Toc158364551 \h </w:instrText>
            </w:r>
            <w:r w:rsidR="007116CA">
              <w:rPr>
                <w:noProof/>
                <w:webHidden/>
              </w:rPr>
            </w:r>
            <w:r w:rsidR="007116CA">
              <w:rPr>
                <w:noProof/>
                <w:webHidden/>
              </w:rPr>
              <w:fldChar w:fldCharType="separate"/>
            </w:r>
            <w:r w:rsidR="007116CA">
              <w:rPr>
                <w:noProof/>
                <w:webHidden/>
              </w:rPr>
              <w:t>8</w:t>
            </w:r>
            <w:r w:rsidR="007116CA">
              <w:rPr>
                <w:noProof/>
                <w:webHidden/>
              </w:rPr>
              <w:fldChar w:fldCharType="end"/>
            </w:r>
          </w:hyperlink>
        </w:p>
        <w:p w14:paraId="2B1D12CB" w14:textId="1A8B39E5" w:rsidR="007116CA" w:rsidRDefault="00551CD2">
          <w:pPr>
            <w:pStyle w:val="TOC3"/>
            <w:tabs>
              <w:tab w:val="right" w:leader="dot" w:pos="9016"/>
            </w:tabs>
            <w:rPr>
              <w:noProof/>
              <w:lang w:eastAsia="en-GB"/>
            </w:rPr>
          </w:pPr>
          <w:hyperlink w:anchor="_Toc158364552" w:history="1">
            <w:r w:rsidR="007116CA" w:rsidRPr="002969AE">
              <w:rPr>
                <w:rStyle w:val="Hyperlink"/>
                <w:noProof/>
              </w:rPr>
              <w:t>Action: AB to check with PD for Global Health policy to try understand issue around clashes with compulsory courses.</w:t>
            </w:r>
            <w:r w:rsidR="007116CA">
              <w:rPr>
                <w:noProof/>
                <w:webHidden/>
              </w:rPr>
              <w:tab/>
            </w:r>
            <w:r w:rsidR="007116CA">
              <w:rPr>
                <w:noProof/>
                <w:webHidden/>
              </w:rPr>
              <w:fldChar w:fldCharType="begin"/>
            </w:r>
            <w:r w:rsidR="007116CA">
              <w:rPr>
                <w:noProof/>
                <w:webHidden/>
              </w:rPr>
              <w:instrText xml:space="preserve"> PAGEREF _Toc158364552 \h </w:instrText>
            </w:r>
            <w:r w:rsidR="007116CA">
              <w:rPr>
                <w:noProof/>
                <w:webHidden/>
              </w:rPr>
            </w:r>
            <w:r w:rsidR="007116CA">
              <w:rPr>
                <w:noProof/>
                <w:webHidden/>
              </w:rPr>
              <w:fldChar w:fldCharType="separate"/>
            </w:r>
            <w:r w:rsidR="007116CA">
              <w:rPr>
                <w:noProof/>
                <w:webHidden/>
              </w:rPr>
              <w:t>8</w:t>
            </w:r>
            <w:r w:rsidR="007116CA">
              <w:rPr>
                <w:noProof/>
                <w:webHidden/>
              </w:rPr>
              <w:fldChar w:fldCharType="end"/>
            </w:r>
          </w:hyperlink>
        </w:p>
        <w:p w14:paraId="1566B224" w14:textId="72F194DF" w:rsidR="007116CA" w:rsidRDefault="00551CD2">
          <w:pPr>
            <w:pStyle w:val="TOC3"/>
            <w:tabs>
              <w:tab w:val="right" w:leader="dot" w:pos="9016"/>
            </w:tabs>
            <w:rPr>
              <w:noProof/>
              <w:lang w:eastAsia="en-GB"/>
            </w:rPr>
          </w:pPr>
          <w:hyperlink w:anchor="_Toc158364553" w:history="1">
            <w:r w:rsidR="007116CA" w:rsidRPr="002969AE">
              <w:rPr>
                <w:rStyle w:val="Hyperlink"/>
                <w:noProof/>
              </w:rPr>
              <w:t>Action: AB flag to PD’s issue around clashes and ask to ensure where possible, electives do not clash with compulsory courses.</w:t>
            </w:r>
            <w:r w:rsidR="007116CA">
              <w:rPr>
                <w:noProof/>
                <w:webHidden/>
              </w:rPr>
              <w:tab/>
            </w:r>
            <w:r w:rsidR="007116CA">
              <w:rPr>
                <w:noProof/>
                <w:webHidden/>
              </w:rPr>
              <w:fldChar w:fldCharType="begin"/>
            </w:r>
            <w:r w:rsidR="007116CA">
              <w:rPr>
                <w:noProof/>
                <w:webHidden/>
              </w:rPr>
              <w:instrText xml:space="preserve"> PAGEREF _Toc158364553 \h </w:instrText>
            </w:r>
            <w:r w:rsidR="007116CA">
              <w:rPr>
                <w:noProof/>
                <w:webHidden/>
              </w:rPr>
            </w:r>
            <w:r w:rsidR="007116CA">
              <w:rPr>
                <w:noProof/>
                <w:webHidden/>
              </w:rPr>
              <w:fldChar w:fldCharType="separate"/>
            </w:r>
            <w:r w:rsidR="007116CA">
              <w:rPr>
                <w:noProof/>
                <w:webHidden/>
              </w:rPr>
              <w:t>8</w:t>
            </w:r>
            <w:r w:rsidR="007116CA">
              <w:rPr>
                <w:noProof/>
                <w:webHidden/>
              </w:rPr>
              <w:fldChar w:fldCharType="end"/>
            </w:r>
          </w:hyperlink>
        </w:p>
        <w:p w14:paraId="1FCCD1FE" w14:textId="5253B481" w:rsidR="007116CA" w:rsidRDefault="00551CD2">
          <w:pPr>
            <w:pStyle w:val="TOC2"/>
            <w:tabs>
              <w:tab w:val="right" w:leader="dot" w:pos="9016"/>
            </w:tabs>
            <w:rPr>
              <w:noProof/>
              <w:lang w:eastAsia="en-GB"/>
            </w:rPr>
          </w:pPr>
          <w:hyperlink w:anchor="_Toc158364554" w:history="1">
            <w:r w:rsidR="007116CA" w:rsidRPr="002969AE">
              <w:rPr>
                <w:rStyle w:val="Hyperlink"/>
                <w:noProof/>
              </w:rPr>
              <w:t>Point raised: Lecture pace and contacting academic staff</w:t>
            </w:r>
            <w:r w:rsidR="007116CA">
              <w:rPr>
                <w:noProof/>
                <w:webHidden/>
              </w:rPr>
              <w:tab/>
            </w:r>
            <w:r w:rsidR="007116CA">
              <w:rPr>
                <w:noProof/>
                <w:webHidden/>
              </w:rPr>
              <w:fldChar w:fldCharType="begin"/>
            </w:r>
            <w:r w:rsidR="007116CA">
              <w:rPr>
                <w:noProof/>
                <w:webHidden/>
              </w:rPr>
              <w:instrText xml:space="preserve"> PAGEREF _Toc158364554 \h </w:instrText>
            </w:r>
            <w:r w:rsidR="007116CA">
              <w:rPr>
                <w:noProof/>
                <w:webHidden/>
              </w:rPr>
            </w:r>
            <w:r w:rsidR="007116CA">
              <w:rPr>
                <w:noProof/>
                <w:webHidden/>
              </w:rPr>
              <w:fldChar w:fldCharType="separate"/>
            </w:r>
            <w:r w:rsidR="007116CA">
              <w:rPr>
                <w:noProof/>
                <w:webHidden/>
              </w:rPr>
              <w:t>8</w:t>
            </w:r>
            <w:r w:rsidR="007116CA">
              <w:rPr>
                <w:noProof/>
                <w:webHidden/>
              </w:rPr>
              <w:fldChar w:fldCharType="end"/>
            </w:r>
          </w:hyperlink>
        </w:p>
        <w:p w14:paraId="0FA0B89F" w14:textId="380707AC" w:rsidR="007116CA" w:rsidRDefault="00551CD2">
          <w:pPr>
            <w:pStyle w:val="TOC2"/>
            <w:tabs>
              <w:tab w:val="right" w:leader="dot" w:pos="9016"/>
            </w:tabs>
            <w:rPr>
              <w:noProof/>
              <w:lang w:eastAsia="en-GB"/>
            </w:rPr>
          </w:pPr>
          <w:hyperlink w:anchor="_Toc158364555" w:history="1">
            <w:r w:rsidR="007116CA" w:rsidRPr="002969AE">
              <w:rPr>
                <w:rStyle w:val="Hyperlink"/>
                <w:noProof/>
              </w:rPr>
              <w:t>Point raised: Contact hours, and independent study was and value for money.</w:t>
            </w:r>
            <w:r w:rsidR="007116CA">
              <w:rPr>
                <w:noProof/>
                <w:webHidden/>
              </w:rPr>
              <w:tab/>
            </w:r>
            <w:r w:rsidR="007116CA">
              <w:rPr>
                <w:noProof/>
                <w:webHidden/>
              </w:rPr>
              <w:fldChar w:fldCharType="begin"/>
            </w:r>
            <w:r w:rsidR="007116CA">
              <w:rPr>
                <w:noProof/>
                <w:webHidden/>
              </w:rPr>
              <w:instrText xml:space="preserve"> PAGEREF _Toc158364555 \h </w:instrText>
            </w:r>
            <w:r w:rsidR="007116CA">
              <w:rPr>
                <w:noProof/>
                <w:webHidden/>
              </w:rPr>
            </w:r>
            <w:r w:rsidR="007116CA">
              <w:rPr>
                <w:noProof/>
                <w:webHidden/>
              </w:rPr>
              <w:fldChar w:fldCharType="separate"/>
            </w:r>
            <w:r w:rsidR="007116CA">
              <w:rPr>
                <w:noProof/>
                <w:webHidden/>
              </w:rPr>
              <w:t>8</w:t>
            </w:r>
            <w:r w:rsidR="007116CA">
              <w:rPr>
                <w:noProof/>
                <w:webHidden/>
              </w:rPr>
              <w:fldChar w:fldCharType="end"/>
            </w:r>
          </w:hyperlink>
        </w:p>
        <w:p w14:paraId="23D759D8" w14:textId="69F36E07" w:rsidR="007116CA" w:rsidRDefault="00551CD2">
          <w:pPr>
            <w:pStyle w:val="TOC2"/>
            <w:tabs>
              <w:tab w:val="right" w:leader="dot" w:pos="9016"/>
            </w:tabs>
            <w:rPr>
              <w:noProof/>
              <w:lang w:eastAsia="en-GB"/>
            </w:rPr>
          </w:pPr>
          <w:hyperlink w:anchor="_Toc158364556" w:history="1">
            <w:r w:rsidR="007116CA" w:rsidRPr="002969AE">
              <w:rPr>
                <w:rStyle w:val="Hyperlink"/>
                <w:noProof/>
              </w:rPr>
              <w:t>Point raised: Unexpected programme cost</w:t>
            </w:r>
            <w:r w:rsidR="007116CA">
              <w:rPr>
                <w:noProof/>
                <w:webHidden/>
              </w:rPr>
              <w:tab/>
            </w:r>
            <w:r w:rsidR="007116CA">
              <w:rPr>
                <w:noProof/>
                <w:webHidden/>
              </w:rPr>
              <w:fldChar w:fldCharType="begin"/>
            </w:r>
            <w:r w:rsidR="007116CA">
              <w:rPr>
                <w:noProof/>
                <w:webHidden/>
              </w:rPr>
              <w:instrText xml:space="preserve"> PAGEREF _Toc158364556 \h </w:instrText>
            </w:r>
            <w:r w:rsidR="007116CA">
              <w:rPr>
                <w:noProof/>
                <w:webHidden/>
              </w:rPr>
            </w:r>
            <w:r w:rsidR="007116CA">
              <w:rPr>
                <w:noProof/>
                <w:webHidden/>
              </w:rPr>
              <w:fldChar w:fldCharType="separate"/>
            </w:r>
            <w:r w:rsidR="007116CA">
              <w:rPr>
                <w:noProof/>
                <w:webHidden/>
              </w:rPr>
              <w:t>9</w:t>
            </w:r>
            <w:r w:rsidR="007116CA">
              <w:rPr>
                <w:noProof/>
                <w:webHidden/>
              </w:rPr>
              <w:fldChar w:fldCharType="end"/>
            </w:r>
          </w:hyperlink>
        </w:p>
        <w:p w14:paraId="179E8225" w14:textId="1CFA81AA" w:rsidR="007116CA" w:rsidRDefault="00551CD2">
          <w:pPr>
            <w:pStyle w:val="TOC3"/>
            <w:tabs>
              <w:tab w:val="right" w:leader="dot" w:pos="9016"/>
            </w:tabs>
            <w:rPr>
              <w:noProof/>
              <w:lang w:eastAsia="en-GB"/>
            </w:rPr>
          </w:pPr>
          <w:hyperlink w:anchor="_Toc158364557" w:history="1">
            <w:r w:rsidR="007116CA" w:rsidRPr="002969AE">
              <w:rPr>
                <w:rStyle w:val="Hyperlink"/>
                <w:noProof/>
              </w:rPr>
              <w:t>Action: AB to highlight to the Learning and Teaching Directorate the discussions around fees, contact time and the perceived lack of value for money.</w:t>
            </w:r>
            <w:r w:rsidR="007116CA">
              <w:rPr>
                <w:noProof/>
                <w:webHidden/>
              </w:rPr>
              <w:tab/>
            </w:r>
            <w:r w:rsidR="007116CA">
              <w:rPr>
                <w:noProof/>
                <w:webHidden/>
              </w:rPr>
              <w:fldChar w:fldCharType="begin"/>
            </w:r>
            <w:r w:rsidR="007116CA">
              <w:rPr>
                <w:noProof/>
                <w:webHidden/>
              </w:rPr>
              <w:instrText xml:space="preserve"> PAGEREF _Toc158364557 \h </w:instrText>
            </w:r>
            <w:r w:rsidR="007116CA">
              <w:rPr>
                <w:noProof/>
                <w:webHidden/>
              </w:rPr>
            </w:r>
            <w:r w:rsidR="007116CA">
              <w:rPr>
                <w:noProof/>
                <w:webHidden/>
              </w:rPr>
              <w:fldChar w:fldCharType="separate"/>
            </w:r>
            <w:r w:rsidR="007116CA">
              <w:rPr>
                <w:noProof/>
                <w:webHidden/>
              </w:rPr>
              <w:t>9</w:t>
            </w:r>
            <w:r w:rsidR="007116CA">
              <w:rPr>
                <w:noProof/>
                <w:webHidden/>
              </w:rPr>
              <w:fldChar w:fldCharType="end"/>
            </w:r>
          </w:hyperlink>
        </w:p>
        <w:p w14:paraId="36F394A4" w14:textId="5F22C575" w:rsidR="007116CA" w:rsidRDefault="00551CD2">
          <w:pPr>
            <w:pStyle w:val="TOC1"/>
            <w:tabs>
              <w:tab w:val="right" w:leader="dot" w:pos="9016"/>
            </w:tabs>
            <w:rPr>
              <w:noProof/>
              <w:lang w:eastAsia="en-GB"/>
            </w:rPr>
          </w:pPr>
          <w:hyperlink w:anchor="_Toc158364558" w:history="1">
            <w:r w:rsidR="007116CA" w:rsidRPr="002969AE">
              <w:rPr>
                <w:rStyle w:val="Hyperlink"/>
                <w:noProof/>
              </w:rPr>
              <w:t>Reflections on experiences of assessment and feedback in Semester 1.</w:t>
            </w:r>
            <w:r w:rsidR="007116CA">
              <w:rPr>
                <w:noProof/>
                <w:webHidden/>
              </w:rPr>
              <w:tab/>
            </w:r>
            <w:r w:rsidR="007116CA">
              <w:rPr>
                <w:noProof/>
                <w:webHidden/>
              </w:rPr>
              <w:fldChar w:fldCharType="begin"/>
            </w:r>
            <w:r w:rsidR="007116CA">
              <w:rPr>
                <w:noProof/>
                <w:webHidden/>
              </w:rPr>
              <w:instrText xml:space="preserve"> PAGEREF _Toc158364558 \h </w:instrText>
            </w:r>
            <w:r w:rsidR="007116CA">
              <w:rPr>
                <w:noProof/>
                <w:webHidden/>
              </w:rPr>
            </w:r>
            <w:r w:rsidR="007116CA">
              <w:rPr>
                <w:noProof/>
                <w:webHidden/>
              </w:rPr>
              <w:fldChar w:fldCharType="separate"/>
            </w:r>
            <w:r w:rsidR="007116CA">
              <w:rPr>
                <w:noProof/>
                <w:webHidden/>
              </w:rPr>
              <w:t>9</w:t>
            </w:r>
            <w:r w:rsidR="007116CA">
              <w:rPr>
                <w:noProof/>
                <w:webHidden/>
              </w:rPr>
              <w:fldChar w:fldCharType="end"/>
            </w:r>
          </w:hyperlink>
        </w:p>
        <w:p w14:paraId="399A3131" w14:textId="17ECFC17" w:rsidR="007116CA" w:rsidRDefault="00551CD2">
          <w:pPr>
            <w:pStyle w:val="TOC2"/>
            <w:tabs>
              <w:tab w:val="right" w:leader="dot" w:pos="9016"/>
            </w:tabs>
            <w:rPr>
              <w:noProof/>
              <w:lang w:eastAsia="en-GB"/>
            </w:rPr>
          </w:pPr>
          <w:hyperlink w:anchor="_Toc158364559" w:history="1">
            <w:r w:rsidR="007116CA" w:rsidRPr="002969AE">
              <w:rPr>
                <w:rStyle w:val="Hyperlink"/>
                <w:noProof/>
              </w:rPr>
              <w:t>Point raised: No assessment feedback</w:t>
            </w:r>
            <w:r w:rsidR="007116CA">
              <w:rPr>
                <w:noProof/>
                <w:webHidden/>
              </w:rPr>
              <w:tab/>
            </w:r>
            <w:r w:rsidR="007116CA">
              <w:rPr>
                <w:noProof/>
                <w:webHidden/>
              </w:rPr>
              <w:fldChar w:fldCharType="begin"/>
            </w:r>
            <w:r w:rsidR="007116CA">
              <w:rPr>
                <w:noProof/>
                <w:webHidden/>
              </w:rPr>
              <w:instrText xml:space="preserve"> PAGEREF _Toc158364559 \h </w:instrText>
            </w:r>
            <w:r w:rsidR="007116CA">
              <w:rPr>
                <w:noProof/>
                <w:webHidden/>
              </w:rPr>
            </w:r>
            <w:r w:rsidR="007116CA">
              <w:rPr>
                <w:noProof/>
                <w:webHidden/>
              </w:rPr>
              <w:fldChar w:fldCharType="separate"/>
            </w:r>
            <w:r w:rsidR="007116CA">
              <w:rPr>
                <w:noProof/>
                <w:webHidden/>
              </w:rPr>
              <w:t>9</w:t>
            </w:r>
            <w:r w:rsidR="007116CA">
              <w:rPr>
                <w:noProof/>
                <w:webHidden/>
              </w:rPr>
              <w:fldChar w:fldCharType="end"/>
            </w:r>
          </w:hyperlink>
        </w:p>
        <w:p w14:paraId="6B5E07EE" w14:textId="1CA490D7" w:rsidR="007116CA" w:rsidRDefault="00551CD2">
          <w:pPr>
            <w:pStyle w:val="TOC3"/>
            <w:tabs>
              <w:tab w:val="right" w:leader="dot" w:pos="9016"/>
            </w:tabs>
            <w:rPr>
              <w:noProof/>
              <w:lang w:eastAsia="en-GB"/>
            </w:rPr>
          </w:pPr>
          <w:hyperlink w:anchor="_Toc158364560" w:history="1">
            <w:r w:rsidR="007116CA" w:rsidRPr="002969AE">
              <w:rPr>
                <w:rStyle w:val="Hyperlink"/>
                <w:noProof/>
              </w:rPr>
              <w:t>Action: AB to ensure a reminder is sent to course organisers explaining the three-week turnaround and specifying the necessary actions they must take if feedback is delayed.</w:t>
            </w:r>
            <w:r w:rsidR="007116CA">
              <w:rPr>
                <w:noProof/>
                <w:webHidden/>
              </w:rPr>
              <w:tab/>
            </w:r>
            <w:r w:rsidR="007116CA">
              <w:rPr>
                <w:noProof/>
                <w:webHidden/>
              </w:rPr>
              <w:fldChar w:fldCharType="begin"/>
            </w:r>
            <w:r w:rsidR="007116CA">
              <w:rPr>
                <w:noProof/>
                <w:webHidden/>
              </w:rPr>
              <w:instrText xml:space="preserve"> PAGEREF _Toc158364560 \h </w:instrText>
            </w:r>
            <w:r w:rsidR="007116CA">
              <w:rPr>
                <w:noProof/>
                <w:webHidden/>
              </w:rPr>
            </w:r>
            <w:r w:rsidR="007116CA">
              <w:rPr>
                <w:noProof/>
                <w:webHidden/>
              </w:rPr>
              <w:fldChar w:fldCharType="separate"/>
            </w:r>
            <w:r w:rsidR="007116CA">
              <w:rPr>
                <w:noProof/>
                <w:webHidden/>
              </w:rPr>
              <w:t>10</w:t>
            </w:r>
            <w:r w:rsidR="007116CA">
              <w:rPr>
                <w:noProof/>
                <w:webHidden/>
              </w:rPr>
              <w:fldChar w:fldCharType="end"/>
            </w:r>
          </w:hyperlink>
        </w:p>
        <w:p w14:paraId="11631B37" w14:textId="10482142" w:rsidR="007116CA" w:rsidRDefault="00551CD2">
          <w:pPr>
            <w:pStyle w:val="TOC2"/>
            <w:tabs>
              <w:tab w:val="right" w:leader="dot" w:pos="9016"/>
            </w:tabs>
            <w:rPr>
              <w:noProof/>
              <w:lang w:eastAsia="en-GB"/>
            </w:rPr>
          </w:pPr>
          <w:hyperlink w:anchor="_Toc158364561" w:history="1">
            <w:r w:rsidR="007116CA" w:rsidRPr="002969AE">
              <w:rPr>
                <w:rStyle w:val="Hyperlink"/>
                <w:noProof/>
              </w:rPr>
              <w:t>Point raised: Usefulness of feedback</w:t>
            </w:r>
            <w:r w:rsidR="007116CA">
              <w:rPr>
                <w:noProof/>
                <w:webHidden/>
              </w:rPr>
              <w:tab/>
            </w:r>
            <w:r w:rsidR="007116CA">
              <w:rPr>
                <w:noProof/>
                <w:webHidden/>
              </w:rPr>
              <w:fldChar w:fldCharType="begin"/>
            </w:r>
            <w:r w:rsidR="007116CA">
              <w:rPr>
                <w:noProof/>
                <w:webHidden/>
              </w:rPr>
              <w:instrText xml:space="preserve"> PAGEREF _Toc158364561 \h </w:instrText>
            </w:r>
            <w:r w:rsidR="007116CA">
              <w:rPr>
                <w:noProof/>
                <w:webHidden/>
              </w:rPr>
            </w:r>
            <w:r w:rsidR="007116CA">
              <w:rPr>
                <w:noProof/>
                <w:webHidden/>
              </w:rPr>
              <w:fldChar w:fldCharType="separate"/>
            </w:r>
            <w:r w:rsidR="007116CA">
              <w:rPr>
                <w:noProof/>
                <w:webHidden/>
              </w:rPr>
              <w:t>10</w:t>
            </w:r>
            <w:r w:rsidR="007116CA">
              <w:rPr>
                <w:noProof/>
                <w:webHidden/>
              </w:rPr>
              <w:fldChar w:fldCharType="end"/>
            </w:r>
          </w:hyperlink>
        </w:p>
        <w:p w14:paraId="2217DA3C" w14:textId="54282969" w:rsidR="007116CA" w:rsidRDefault="00551CD2">
          <w:pPr>
            <w:pStyle w:val="TOC1"/>
            <w:tabs>
              <w:tab w:val="right" w:leader="dot" w:pos="9016"/>
            </w:tabs>
            <w:rPr>
              <w:noProof/>
              <w:lang w:eastAsia="en-GB"/>
            </w:rPr>
          </w:pPr>
          <w:hyperlink w:anchor="_Toc158364562" w:history="1">
            <w:r w:rsidR="007116CA" w:rsidRPr="002969AE">
              <w:rPr>
                <w:rStyle w:val="Hyperlink"/>
                <w:noProof/>
              </w:rPr>
              <w:t>Reflections on student support system:</w:t>
            </w:r>
            <w:r w:rsidR="007116CA">
              <w:rPr>
                <w:noProof/>
                <w:webHidden/>
              </w:rPr>
              <w:tab/>
            </w:r>
            <w:r w:rsidR="007116CA">
              <w:rPr>
                <w:noProof/>
                <w:webHidden/>
              </w:rPr>
              <w:fldChar w:fldCharType="begin"/>
            </w:r>
            <w:r w:rsidR="007116CA">
              <w:rPr>
                <w:noProof/>
                <w:webHidden/>
              </w:rPr>
              <w:instrText xml:space="preserve"> PAGEREF _Toc158364562 \h </w:instrText>
            </w:r>
            <w:r w:rsidR="007116CA">
              <w:rPr>
                <w:noProof/>
                <w:webHidden/>
              </w:rPr>
            </w:r>
            <w:r w:rsidR="007116CA">
              <w:rPr>
                <w:noProof/>
                <w:webHidden/>
              </w:rPr>
              <w:fldChar w:fldCharType="separate"/>
            </w:r>
            <w:r w:rsidR="007116CA">
              <w:rPr>
                <w:noProof/>
                <w:webHidden/>
              </w:rPr>
              <w:t>10</w:t>
            </w:r>
            <w:r w:rsidR="007116CA">
              <w:rPr>
                <w:noProof/>
                <w:webHidden/>
              </w:rPr>
              <w:fldChar w:fldCharType="end"/>
            </w:r>
          </w:hyperlink>
        </w:p>
        <w:p w14:paraId="081BEDB1" w14:textId="32898D17" w:rsidR="007116CA" w:rsidRDefault="00551CD2">
          <w:pPr>
            <w:pStyle w:val="TOC2"/>
            <w:tabs>
              <w:tab w:val="right" w:leader="dot" w:pos="9016"/>
            </w:tabs>
            <w:rPr>
              <w:noProof/>
              <w:lang w:eastAsia="en-GB"/>
            </w:rPr>
          </w:pPr>
          <w:hyperlink w:anchor="_Toc158364563" w:history="1">
            <w:r w:rsidR="007116CA" w:rsidRPr="002969AE">
              <w:rPr>
                <w:rStyle w:val="Hyperlink"/>
                <w:noProof/>
              </w:rPr>
              <w:t>Point raised: Dissertation workshops and preparation guidance.</w:t>
            </w:r>
            <w:r w:rsidR="007116CA">
              <w:rPr>
                <w:noProof/>
                <w:webHidden/>
              </w:rPr>
              <w:tab/>
            </w:r>
            <w:r w:rsidR="007116CA">
              <w:rPr>
                <w:noProof/>
                <w:webHidden/>
              </w:rPr>
              <w:fldChar w:fldCharType="begin"/>
            </w:r>
            <w:r w:rsidR="007116CA">
              <w:rPr>
                <w:noProof/>
                <w:webHidden/>
              </w:rPr>
              <w:instrText xml:space="preserve"> PAGEREF _Toc158364563 \h </w:instrText>
            </w:r>
            <w:r w:rsidR="007116CA">
              <w:rPr>
                <w:noProof/>
                <w:webHidden/>
              </w:rPr>
            </w:r>
            <w:r w:rsidR="007116CA">
              <w:rPr>
                <w:noProof/>
                <w:webHidden/>
              </w:rPr>
              <w:fldChar w:fldCharType="separate"/>
            </w:r>
            <w:r w:rsidR="007116CA">
              <w:rPr>
                <w:noProof/>
                <w:webHidden/>
              </w:rPr>
              <w:t>11</w:t>
            </w:r>
            <w:r w:rsidR="007116CA">
              <w:rPr>
                <w:noProof/>
                <w:webHidden/>
              </w:rPr>
              <w:fldChar w:fldCharType="end"/>
            </w:r>
          </w:hyperlink>
        </w:p>
        <w:p w14:paraId="327A5420" w14:textId="3F301A77" w:rsidR="007116CA" w:rsidRDefault="00551CD2">
          <w:pPr>
            <w:pStyle w:val="TOC3"/>
            <w:tabs>
              <w:tab w:val="right" w:leader="dot" w:pos="9016"/>
            </w:tabs>
            <w:rPr>
              <w:noProof/>
              <w:lang w:eastAsia="en-GB"/>
            </w:rPr>
          </w:pPr>
          <w:hyperlink w:anchor="_Toc158364564" w:history="1">
            <w:r w:rsidR="007116CA" w:rsidRPr="002969AE">
              <w:rPr>
                <w:rStyle w:val="Hyperlink"/>
                <w:noProof/>
              </w:rPr>
              <w:t>Action: SDO ensure communications sent out for dissertation support learn page when finalised.</w:t>
            </w:r>
            <w:r w:rsidR="007116CA">
              <w:rPr>
                <w:noProof/>
                <w:webHidden/>
              </w:rPr>
              <w:tab/>
            </w:r>
            <w:r w:rsidR="007116CA">
              <w:rPr>
                <w:noProof/>
                <w:webHidden/>
              </w:rPr>
              <w:fldChar w:fldCharType="begin"/>
            </w:r>
            <w:r w:rsidR="007116CA">
              <w:rPr>
                <w:noProof/>
                <w:webHidden/>
              </w:rPr>
              <w:instrText xml:space="preserve"> PAGEREF _Toc158364564 \h </w:instrText>
            </w:r>
            <w:r w:rsidR="007116CA">
              <w:rPr>
                <w:noProof/>
                <w:webHidden/>
              </w:rPr>
            </w:r>
            <w:r w:rsidR="007116CA">
              <w:rPr>
                <w:noProof/>
                <w:webHidden/>
              </w:rPr>
              <w:fldChar w:fldCharType="separate"/>
            </w:r>
            <w:r w:rsidR="007116CA">
              <w:rPr>
                <w:noProof/>
                <w:webHidden/>
              </w:rPr>
              <w:t>11</w:t>
            </w:r>
            <w:r w:rsidR="007116CA">
              <w:rPr>
                <w:noProof/>
                <w:webHidden/>
              </w:rPr>
              <w:fldChar w:fldCharType="end"/>
            </w:r>
          </w:hyperlink>
        </w:p>
        <w:p w14:paraId="19FA2BA4" w14:textId="7D8AC99C" w:rsidR="007116CA" w:rsidRDefault="00551CD2">
          <w:pPr>
            <w:pStyle w:val="TOC3"/>
            <w:tabs>
              <w:tab w:val="right" w:leader="dot" w:pos="9016"/>
            </w:tabs>
            <w:rPr>
              <w:noProof/>
              <w:lang w:eastAsia="en-GB"/>
            </w:rPr>
          </w:pPr>
          <w:hyperlink w:anchor="_Toc158364565" w:history="1">
            <w:r w:rsidR="007116CA" w:rsidRPr="002969AE">
              <w:rPr>
                <w:rStyle w:val="Hyperlink"/>
                <w:noProof/>
              </w:rPr>
              <w:t>Action: SDO ensure information circulated around funding opportunities for placements and fieldwork.</w:t>
            </w:r>
            <w:r w:rsidR="007116CA">
              <w:rPr>
                <w:noProof/>
                <w:webHidden/>
              </w:rPr>
              <w:tab/>
            </w:r>
            <w:r w:rsidR="007116CA">
              <w:rPr>
                <w:noProof/>
                <w:webHidden/>
              </w:rPr>
              <w:fldChar w:fldCharType="begin"/>
            </w:r>
            <w:r w:rsidR="007116CA">
              <w:rPr>
                <w:noProof/>
                <w:webHidden/>
              </w:rPr>
              <w:instrText xml:space="preserve"> PAGEREF _Toc158364565 \h </w:instrText>
            </w:r>
            <w:r w:rsidR="007116CA">
              <w:rPr>
                <w:noProof/>
                <w:webHidden/>
              </w:rPr>
            </w:r>
            <w:r w:rsidR="007116CA">
              <w:rPr>
                <w:noProof/>
                <w:webHidden/>
              </w:rPr>
              <w:fldChar w:fldCharType="separate"/>
            </w:r>
            <w:r w:rsidR="007116CA">
              <w:rPr>
                <w:noProof/>
                <w:webHidden/>
              </w:rPr>
              <w:t>11</w:t>
            </w:r>
            <w:r w:rsidR="007116CA">
              <w:rPr>
                <w:noProof/>
                <w:webHidden/>
              </w:rPr>
              <w:fldChar w:fldCharType="end"/>
            </w:r>
          </w:hyperlink>
        </w:p>
        <w:p w14:paraId="2D68E827" w14:textId="47E246F2" w:rsidR="007116CA" w:rsidRDefault="00551CD2">
          <w:pPr>
            <w:pStyle w:val="TOC2"/>
            <w:tabs>
              <w:tab w:val="right" w:leader="dot" w:pos="9016"/>
            </w:tabs>
            <w:rPr>
              <w:noProof/>
              <w:lang w:eastAsia="en-GB"/>
            </w:rPr>
          </w:pPr>
          <w:hyperlink w:anchor="_Toc158364566" w:history="1">
            <w:r w:rsidR="007116CA" w:rsidRPr="002969AE">
              <w:rPr>
                <w:rStyle w:val="Hyperlink"/>
                <w:noProof/>
              </w:rPr>
              <w:t>Point raised: Programme directors- feedback</w:t>
            </w:r>
            <w:r w:rsidR="007116CA">
              <w:rPr>
                <w:noProof/>
                <w:webHidden/>
              </w:rPr>
              <w:tab/>
            </w:r>
            <w:r w:rsidR="007116CA">
              <w:rPr>
                <w:noProof/>
                <w:webHidden/>
              </w:rPr>
              <w:fldChar w:fldCharType="begin"/>
            </w:r>
            <w:r w:rsidR="007116CA">
              <w:rPr>
                <w:noProof/>
                <w:webHidden/>
              </w:rPr>
              <w:instrText xml:space="preserve"> PAGEREF _Toc158364566 \h </w:instrText>
            </w:r>
            <w:r w:rsidR="007116CA">
              <w:rPr>
                <w:noProof/>
                <w:webHidden/>
              </w:rPr>
            </w:r>
            <w:r w:rsidR="007116CA">
              <w:rPr>
                <w:noProof/>
                <w:webHidden/>
              </w:rPr>
              <w:fldChar w:fldCharType="separate"/>
            </w:r>
            <w:r w:rsidR="007116CA">
              <w:rPr>
                <w:noProof/>
                <w:webHidden/>
              </w:rPr>
              <w:t>11</w:t>
            </w:r>
            <w:r w:rsidR="007116CA">
              <w:rPr>
                <w:noProof/>
                <w:webHidden/>
              </w:rPr>
              <w:fldChar w:fldCharType="end"/>
            </w:r>
          </w:hyperlink>
        </w:p>
        <w:p w14:paraId="2C9EF523" w14:textId="018A376C" w:rsidR="007116CA" w:rsidRDefault="00551CD2">
          <w:pPr>
            <w:pStyle w:val="TOC1"/>
            <w:tabs>
              <w:tab w:val="right" w:leader="dot" w:pos="9016"/>
            </w:tabs>
            <w:rPr>
              <w:noProof/>
              <w:lang w:eastAsia="en-GB"/>
            </w:rPr>
          </w:pPr>
          <w:hyperlink w:anchor="_Toc158364567" w:history="1">
            <w:r w:rsidR="007116CA" w:rsidRPr="002969AE">
              <w:rPr>
                <w:rStyle w:val="Hyperlink"/>
                <w:noProof/>
              </w:rPr>
              <w:t>Any other business</w:t>
            </w:r>
            <w:r w:rsidR="007116CA">
              <w:rPr>
                <w:noProof/>
                <w:webHidden/>
              </w:rPr>
              <w:tab/>
            </w:r>
            <w:r w:rsidR="007116CA">
              <w:rPr>
                <w:noProof/>
                <w:webHidden/>
              </w:rPr>
              <w:fldChar w:fldCharType="begin"/>
            </w:r>
            <w:r w:rsidR="007116CA">
              <w:rPr>
                <w:noProof/>
                <w:webHidden/>
              </w:rPr>
              <w:instrText xml:space="preserve"> PAGEREF _Toc158364567 \h </w:instrText>
            </w:r>
            <w:r w:rsidR="007116CA">
              <w:rPr>
                <w:noProof/>
                <w:webHidden/>
              </w:rPr>
            </w:r>
            <w:r w:rsidR="007116CA">
              <w:rPr>
                <w:noProof/>
                <w:webHidden/>
              </w:rPr>
              <w:fldChar w:fldCharType="separate"/>
            </w:r>
            <w:r w:rsidR="007116CA">
              <w:rPr>
                <w:noProof/>
                <w:webHidden/>
              </w:rPr>
              <w:t>11</w:t>
            </w:r>
            <w:r w:rsidR="007116CA">
              <w:rPr>
                <w:noProof/>
                <w:webHidden/>
              </w:rPr>
              <w:fldChar w:fldCharType="end"/>
            </w:r>
          </w:hyperlink>
        </w:p>
        <w:p w14:paraId="692F18CD" w14:textId="29462967" w:rsidR="007116CA" w:rsidRDefault="00551CD2">
          <w:pPr>
            <w:pStyle w:val="TOC2"/>
            <w:tabs>
              <w:tab w:val="right" w:leader="dot" w:pos="9016"/>
            </w:tabs>
            <w:rPr>
              <w:noProof/>
              <w:lang w:eastAsia="en-GB"/>
            </w:rPr>
          </w:pPr>
          <w:hyperlink w:anchor="_Toc158364568" w:history="1">
            <w:r w:rsidR="007116CA" w:rsidRPr="002969AE">
              <w:rPr>
                <w:rStyle w:val="Hyperlink"/>
                <w:noProof/>
              </w:rPr>
              <w:t>Point raised: Desire for SPS ball</w:t>
            </w:r>
            <w:r w:rsidR="007116CA">
              <w:rPr>
                <w:noProof/>
                <w:webHidden/>
              </w:rPr>
              <w:tab/>
            </w:r>
            <w:r w:rsidR="007116CA">
              <w:rPr>
                <w:noProof/>
                <w:webHidden/>
              </w:rPr>
              <w:fldChar w:fldCharType="begin"/>
            </w:r>
            <w:r w:rsidR="007116CA">
              <w:rPr>
                <w:noProof/>
                <w:webHidden/>
              </w:rPr>
              <w:instrText xml:space="preserve"> PAGEREF _Toc158364568 \h </w:instrText>
            </w:r>
            <w:r w:rsidR="007116CA">
              <w:rPr>
                <w:noProof/>
                <w:webHidden/>
              </w:rPr>
            </w:r>
            <w:r w:rsidR="007116CA">
              <w:rPr>
                <w:noProof/>
                <w:webHidden/>
              </w:rPr>
              <w:fldChar w:fldCharType="separate"/>
            </w:r>
            <w:r w:rsidR="007116CA">
              <w:rPr>
                <w:noProof/>
                <w:webHidden/>
              </w:rPr>
              <w:t>11</w:t>
            </w:r>
            <w:r w:rsidR="007116CA">
              <w:rPr>
                <w:noProof/>
                <w:webHidden/>
              </w:rPr>
              <w:fldChar w:fldCharType="end"/>
            </w:r>
          </w:hyperlink>
        </w:p>
        <w:p w14:paraId="6F43C9A4" w14:textId="4ED76F8D" w:rsidR="00A87D14" w:rsidRDefault="00A87D14">
          <w:r>
            <w:rPr>
              <w:b/>
              <w:bCs/>
              <w:noProof/>
            </w:rPr>
            <w:fldChar w:fldCharType="end"/>
          </w:r>
        </w:p>
      </w:sdtContent>
    </w:sdt>
    <w:p w14:paraId="474729C9" w14:textId="77777777" w:rsidR="003803C2" w:rsidRDefault="003803C2" w:rsidP="7710823B">
      <w:pPr>
        <w:jc w:val="both"/>
      </w:pPr>
    </w:p>
    <w:p w14:paraId="5E1FE900" w14:textId="77777777" w:rsidR="003803C2" w:rsidRDefault="003803C2" w:rsidP="7710823B">
      <w:pPr>
        <w:jc w:val="both"/>
      </w:pPr>
    </w:p>
    <w:p w14:paraId="5CDFF0AC" w14:textId="77777777" w:rsidR="00A87D14" w:rsidRDefault="00A87D14" w:rsidP="7710823B">
      <w:pPr>
        <w:jc w:val="both"/>
      </w:pPr>
    </w:p>
    <w:p w14:paraId="1A595963" w14:textId="77777777" w:rsidR="00893D59" w:rsidRDefault="00893D59" w:rsidP="7710823B">
      <w:pPr>
        <w:jc w:val="both"/>
      </w:pPr>
    </w:p>
    <w:p w14:paraId="17C38D10" w14:textId="77777777" w:rsidR="00893D59" w:rsidRDefault="00893D59" w:rsidP="7710823B">
      <w:pPr>
        <w:jc w:val="both"/>
      </w:pPr>
    </w:p>
    <w:p w14:paraId="696261BD" w14:textId="77777777" w:rsidR="00893D59" w:rsidRDefault="00893D59" w:rsidP="7710823B">
      <w:pPr>
        <w:jc w:val="both"/>
      </w:pPr>
    </w:p>
    <w:p w14:paraId="5A5A6167" w14:textId="77777777" w:rsidR="00893D59" w:rsidRDefault="00893D59" w:rsidP="7710823B">
      <w:pPr>
        <w:jc w:val="both"/>
      </w:pPr>
    </w:p>
    <w:p w14:paraId="34D13518" w14:textId="77777777" w:rsidR="00893D59" w:rsidRDefault="00893D59" w:rsidP="7710823B">
      <w:pPr>
        <w:jc w:val="both"/>
      </w:pPr>
    </w:p>
    <w:p w14:paraId="547D33E2" w14:textId="77777777" w:rsidR="00893D59" w:rsidRDefault="00893D59" w:rsidP="7710823B">
      <w:pPr>
        <w:jc w:val="both"/>
      </w:pPr>
    </w:p>
    <w:p w14:paraId="3FA5CE6D" w14:textId="77777777" w:rsidR="00893D59" w:rsidRDefault="00893D59" w:rsidP="7710823B">
      <w:pPr>
        <w:jc w:val="both"/>
      </w:pPr>
    </w:p>
    <w:p w14:paraId="5C97BB23" w14:textId="77777777" w:rsidR="00893D59" w:rsidRDefault="00893D59" w:rsidP="7710823B">
      <w:pPr>
        <w:jc w:val="both"/>
      </w:pPr>
    </w:p>
    <w:p w14:paraId="5DFF9E0C" w14:textId="77777777" w:rsidR="00893D59" w:rsidRDefault="00893D59" w:rsidP="7710823B">
      <w:pPr>
        <w:jc w:val="both"/>
      </w:pPr>
    </w:p>
    <w:p w14:paraId="1144C64F" w14:textId="77777777" w:rsidR="003803C2" w:rsidRDefault="003803C2" w:rsidP="7710823B">
      <w:pPr>
        <w:jc w:val="both"/>
      </w:pPr>
    </w:p>
    <w:p w14:paraId="7BBC6F7F" w14:textId="77777777" w:rsidR="00A87D14" w:rsidRDefault="00A87D14" w:rsidP="7710823B">
      <w:pPr>
        <w:jc w:val="both"/>
      </w:pPr>
    </w:p>
    <w:p w14:paraId="25C6F21C" w14:textId="77777777" w:rsidR="003803C2" w:rsidRDefault="003803C2" w:rsidP="7710823B">
      <w:pPr>
        <w:jc w:val="both"/>
      </w:pPr>
    </w:p>
    <w:p w14:paraId="0C414CAB" w14:textId="77777777" w:rsidR="003803C2" w:rsidRDefault="003803C2" w:rsidP="7710823B">
      <w:pPr>
        <w:jc w:val="both"/>
      </w:pPr>
    </w:p>
    <w:p w14:paraId="2F91DFF7" w14:textId="77777777" w:rsidR="003803C2" w:rsidRDefault="003803C2" w:rsidP="7710823B">
      <w:pPr>
        <w:jc w:val="both"/>
      </w:pPr>
    </w:p>
    <w:p w14:paraId="27C1B141" w14:textId="77777777" w:rsidR="00B7586A" w:rsidRDefault="00B7586A" w:rsidP="7710823B">
      <w:pPr>
        <w:jc w:val="both"/>
      </w:pPr>
    </w:p>
    <w:p w14:paraId="4BA13C18" w14:textId="77777777" w:rsidR="003803C2" w:rsidRDefault="003803C2" w:rsidP="7710823B">
      <w:pPr>
        <w:jc w:val="both"/>
      </w:pPr>
    </w:p>
    <w:p w14:paraId="2B5C87D5" w14:textId="4F28198C" w:rsidR="29AD35D9" w:rsidRDefault="29AD35D9" w:rsidP="00371834">
      <w:pPr>
        <w:pStyle w:val="Heading1"/>
      </w:pPr>
      <w:bookmarkStart w:id="3" w:name="_Toc158364534"/>
      <w:r w:rsidRPr="7710823B">
        <w:lastRenderedPageBreak/>
        <w:t>Welcome and introductions.</w:t>
      </w:r>
      <w:bookmarkEnd w:id="3"/>
    </w:p>
    <w:p w14:paraId="66C0B96B" w14:textId="4CBD71CC" w:rsidR="3B69CC17" w:rsidRDefault="29AD35D9" w:rsidP="7710823B">
      <w:pPr>
        <w:jc w:val="both"/>
      </w:pPr>
      <w:r w:rsidRPr="00B21774">
        <w:t>AB</w:t>
      </w:r>
      <w:r>
        <w:t xml:space="preserve"> opened the meeting</w:t>
      </w:r>
      <w:r w:rsidR="00B21774">
        <w:t xml:space="preserve">. </w:t>
      </w:r>
      <w:r w:rsidR="3B69CC17">
        <w:t xml:space="preserve">The Representatives and staff introduced themselves. </w:t>
      </w:r>
    </w:p>
    <w:p w14:paraId="58B43553" w14:textId="33D1259D" w:rsidR="3B69CC17" w:rsidRDefault="3B69CC17" w:rsidP="7710823B">
      <w:pPr>
        <w:jc w:val="both"/>
      </w:pPr>
      <w:r>
        <w:t xml:space="preserve">AB brought up an issue with the current PGT rep </w:t>
      </w:r>
      <w:r w:rsidR="0004488B">
        <w:t xml:space="preserve">email </w:t>
      </w:r>
      <w:r>
        <w:t xml:space="preserve">list and that this was not working as it </w:t>
      </w:r>
      <w:r w:rsidR="72DF39B2">
        <w:t>should</w:t>
      </w:r>
      <w:r>
        <w:t>.</w:t>
      </w:r>
      <w:r w:rsidR="18453919">
        <w:t xml:space="preserve"> Several reps reported not receiving communications through the email list. The matter is under investigation. Meanwhile, emails will be individually sent to reps instead of using the mailing list until the issue is resolved.</w:t>
      </w:r>
    </w:p>
    <w:p w14:paraId="07BE37E2" w14:textId="38FA173C" w:rsidR="7710823B" w:rsidRDefault="5B6CA0D1" w:rsidP="7710823B">
      <w:pPr>
        <w:jc w:val="both"/>
      </w:pPr>
      <w:r>
        <w:t xml:space="preserve">AB also pointed representatives to the team site that has been set up and can be used for communication and collaboration. </w:t>
      </w:r>
    </w:p>
    <w:p w14:paraId="521D9CFB" w14:textId="77777777" w:rsidR="0020412C" w:rsidRDefault="0020412C" w:rsidP="004E620C">
      <w:pPr>
        <w:pStyle w:val="ListParagraph"/>
        <w:jc w:val="both"/>
        <w:rPr>
          <w:b/>
          <w:bCs/>
        </w:rPr>
      </w:pPr>
    </w:p>
    <w:p w14:paraId="1BAA8E13" w14:textId="77777777" w:rsidR="00652BFA" w:rsidRPr="00EF1EBA" w:rsidRDefault="00652BFA" w:rsidP="00EF1EBA">
      <w:pPr>
        <w:pStyle w:val="ListParagraph"/>
        <w:jc w:val="both"/>
      </w:pPr>
    </w:p>
    <w:p w14:paraId="357F16B6" w14:textId="271EB534" w:rsidR="4B2F1F53" w:rsidRDefault="4B2F1F53" w:rsidP="00371834">
      <w:pPr>
        <w:pStyle w:val="Heading1"/>
      </w:pPr>
      <w:bookmarkStart w:id="4" w:name="_Toc158364535"/>
      <w:r>
        <w:t>EUSA rep section</w:t>
      </w:r>
      <w:r w:rsidR="00843BD4">
        <w:t xml:space="preserve"> </w:t>
      </w:r>
      <w:r w:rsidR="343A5481">
        <w:t xml:space="preserve">Beatrix Frissell </w:t>
      </w:r>
      <w:r w:rsidR="00843BD4">
        <w:t>(</w:t>
      </w:r>
      <w:r w:rsidR="74358236">
        <w:t>S</w:t>
      </w:r>
      <w:r w:rsidR="00843BD4">
        <w:t xml:space="preserve">chool </w:t>
      </w:r>
      <w:r w:rsidR="35404F32">
        <w:t>R</w:t>
      </w:r>
      <w:r w:rsidR="00843BD4">
        <w:t>ep)</w:t>
      </w:r>
      <w:bookmarkEnd w:id="4"/>
      <w:r w:rsidR="00843BD4">
        <w:t xml:space="preserve"> </w:t>
      </w:r>
    </w:p>
    <w:p w14:paraId="1ED18901" w14:textId="6B664C9F" w:rsidR="7710823B" w:rsidRDefault="7710823B" w:rsidP="7710823B">
      <w:pPr>
        <w:pStyle w:val="ListParagraph"/>
        <w:jc w:val="both"/>
      </w:pPr>
    </w:p>
    <w:p w14:paraId="4CD18566" w14:textId="7BBB6AD5" w:rsidR="04179DCF" w:rsidRDefault="04179DCF" w:rsidP="2A40EF3F">
      <w:pPr>
        <w:pStyle w:val="ListParagraph"/>
        <w:ind w:left="0"/>
        <w:jc w:val="both"/>
      </w:pPr>
      <w:r>
        <w:t xml:space="preserve">BF provided updates from the previous semester. Student Council meetings were found to be </w:t>
      </w:r>
      <w:r w:rsidR="4572B89D">
        <w:t xml:space="preserve">beneficial and are </w:t>
      </w:r>
      <w:r w:rsidR="2440F914">
        <w:t>something all</w:t>
      </w:r>
      <w:r>
        <w:t xml:space="preserve"> representatives</w:t>
      </w:r>
      <w:r w:rsidR="4681BFE3">
        <w:t xml:space="preserve"> can attend and participate in.</w:t>
      </w:r>
      <w:r>
        <w:t xml:space="preserve"> </w:t>
      </w:r>
    </w:p>
    <w:p w14:paraId="143AB7D4" w14:textId="7FD9A1D4" w:rsidR="04949F93" w:rsidRDefault="04949F93" w:rsidP="2A40EF3F">
      <w:pPr>
        <w:pStyle w:val="ListParagraph"/>
        <w:ind w:left="0"/>
        <w:jc w:val="both"/>
      </w:pPr>
      <w:r>
        <w:t>M</w:t>
      </w:r>
      <w:r w:rsidR="04179DCF">
        <w:t>eeting</w:t>
      </w:r>
      <w:r w:rsidR="59C3C919">
        <w:t>s</w:t>
      </w:r>
      <w:r w:rsidR="04179DCF">
        <w:t xml:space="preserve"> with </w:t>
      </w:r>
      <w:r w:rsidR="4BEDD957">
        <w:t xml:space="preserve">various </w:t>
      </w:r>
      <w:r w:rsidR="04179DCF">
        <w:t xml:space="preserve">SPS staff </w:t>
      </w:r>
      <w:r w:rsidR="42256875">
        <w:t xml:space="preserve">have taken place </w:t>
      </w:r>
      <w:r w:rsidR="04179DCF">
        <w:t xml:space="preserve">to </w:t>
      </w:r>
      <w:r w:rsidR="2F321F5E">
        <w:t xml:space="preserve">consider </w:t>
      </w:r>
      <w:r w:rsidR="04179DCF">
        <w:t xml:space="preserve">feedback </w:t>
      </w:r>
      <w:r w:rsidR="33C45B79">
        <w:t>from students</w:t>
      </w:r>
      <w:r w:rsidR="04179DCF">
        <w:t>. A survey on facilities garnered positive responses, leading to discussions at the student council and subsequently with AB. A walkthrough of the basement, specifically the PGT study room, occurred to explore opportunities for improvement.</w:t>
      </w:r>
      <w:r w:rsidR="12929BF0">
        <w:t xml:space="preserve"> It is hoped that by the end of the academic year some improvements will have been actioned. </w:t>
      </w:r>
      <w:r w:rsidR="7DA45201">
        <w:t>Current</w:t>
      </w:r>
      <w:r w:rsidR="12929BF0">
        <w:t xml:space="preserve"> </w:t>
      </w:r>
      <w:r w:rsidR="6B4BDC99">
        <w:t>considerations</w:t>
      </w:r>
      <w:r w:rsidR="12929BF0">
        <w:t xml:space="preserve"> are: </w:t>
      </w:r>
    </w:p>
    <w:p w14:paraId="14151D27" w14:textId="4159B405" w:rsidR="03A1A4C7" w:rsidRDefault="03A1A4C7" w:rsidP="7710823B">
      <w:pPr>
        <w:pStyle w:val="ListParagraph"/>
        <w:numPr>
          <w:ilvl w:val="1"/>
          <w:numId w:val="2"/>
        </w:numPr>
        <w:jc w:val="both"/>
      </w:pPr>
      <w:r>
        <w:t xml:space="preserve">Better signage for group study space </w:t>
      </w:r>
    </w:p>
    <w:p w14:paraId="629BF933" w14:textId="7C465630" w:rsidR="03A1A4C7" w:rsidRDefault="03A1A4C7" w:rsidP="7710823B">
      <w:pPr>
        <w:pStyle w:val="ListParagraph"/>
        <w:numPr>
          <w:ilvl w:val="1"/>
          <w:numId w:val="2"/>
        </w:numPr>
        <w:jc w:val="both"/>
      </w:pPr>
      <w:r>
        <w:t xml:space="preserve">Improved lighting in study space </w:t>
      </w:r>
    </w:p>
    <w:p w14:paraId="2068B7E8" w14:textId="1D7878C1" w:rsidR="03A1A4C7" w:rsidRDefault="03A1A4C7" w:rsidP="7710823B">
      <w:pPr>
        <w:pStyle w:val="ListParagraph"/>
        <w:numPr>
          <w:ilvl w:val="1"/>
          <w:numId w:val="2"/>
        </w:numPr>
        <w:jc w:val="both"/>
      </w:pPr>
      <w:r>
        <w:t xml:space="preserve">A microwave in the </w:t>
      </w:r>
      <w:r w:rsidR="4ADBEA1F">
        <w:t>kitchen</w:t>
      </w:r>
    </w:p>
    <w:p w14:paraId="6F4D5E7A" w14:textId="4760A78F" w:rsidR="03A1A4C7" w:rsidRDefault="03A1A4C7" w:rsidP="7710823B">
      <w:pPr>
        <w:pStyle w:val="ListParagraph"/>
        <w:numPr>
          <w:ilvl w:val="1"/>
          <w:numId w:val="2"/>
        </w:numPr>
        <w:jc w:val="both"/>
      </w:pPr>
      <w:r>
        <w:t xml:space="preserve">Couches outside </w:t>
      </w:r>
    </w:p>
    <w:p w14:paraId="6F125605" w14:textId="45058ABA" w:rsidR="03A1A4C7" w:rsidRDefault="03A1A4C7" w:rsidP="7710823B">
      <w:pPr>
        <w:jc w:val="both"/>
      </w:pPr>
      <w:r>
        <w:t xml:space="preserve">Along with the </w:t>
      </w:r>
      <w:bookmarkStart w:id="5" w:name="_Int_TLaFGUMt"/>
      <w:r>
        <w:t>PGR</w:t>
      </w:r>
      <w:bookmarkEnd w:id="5"/>
      <w:r>
        <w:t xml:space="preserve"> and UG School Reps there are plans for another meet and greet on the 29</w:t>
      </w:r>
      <w:r w:rsidRPr="7B37DE56">
        <w:rPr>
          <w:vertAlign w:val="superscript"/>
        </w:rPr>
        <w:t>th</w:t>
      </w:r>
      <w:r>
        <w:t xml:space="preserve"> of February from 9-11 in CMB </w:t>
      </w:r>
      <w:r w:rsidR="72C8C891">
        <w:t>(Chrystal Macmillan Building)</w:t>
      </w:r>
      <w:r>
        <w:t xml:space="preserve"> Foyer. Further communications will be sent out if anyone would like to come along. </w:t>
      </w:r>
    </w:p>
    <w:p w14:paraId="68C3ABFC" w14:textId="652CC331" w:rsidR="7DB81026" w:rsidRDefault="7DB81026" w:rsidP="7710823B">
      <w:pPr>
        <w:jc w:val="both"/>
      </w:pPr>
      <w:r>
        <w:t>A discussion took place regarding the effectiveness of using WhatsApp</w:t>
      </w:r>
      <w:r w:rsidR="003B6E81">
        <w:t xml:space="preserve"> </w:t>
      </w:r>
      <w:r>
        <w:t>for communication among reps. The consensus leaned towards email being the preferred method. BF will remove the WhatsApp group, and going forward, email will be the primary communication tool.</w:t>
      </w:r>
    </w:p>
    <w:p w14:paraId="407ED722" w14:textId="198D443E" w:rsidR="7710823B" w:rsidRDefault="7710823B" w:rsidP="7710823B">
      <w:pPr>
        <w:pStyle w:val="ListParagraph"/>
        <w:jc w:val="both"/>
      </w:pPr>
    </w:p>
    <w:p w14:paraId="72CF445F" w14:textId="0DAD7D16" w:rsidR="268135A9" w:rsidRDefault="268135A9" w:rsidP="7710823B">
      <w:pPr>
        <w:pStyle w:val="ListParagraph"/>
        <w:ind w:left="0"/>
        <w:jc w:val="both"/>
      </w:pPr>
      <w:r>
        <w:t>BF explained their goals for the next semester as</w:t>
      </w:r>
      <w:r w:rsidR="00034F90">
        <w:t>:</w:t>
      </w:r>
    </w:p>
    <w:p w14:paraId="0D0BD013" w14:textId="643282A2" w:rsidR="268135A9" w:rsidRDefault="268135A9" w:rsidP="7710823B">
      <w:pPr>
        <w:pStyle w:val="ListParagraph"/>
        <w:ind w:left="0"/>
        <w:jc w:val="both"/>
      </w:pPr>
      <w:r>
        <w:t xml:space="preserve"> </w:t>
      </w:r>
    </w:p>
    <w:p w14:paraId="2E28A5AD" w14:textId="7C006CC1" w:rsidR="268135A9" w:rsidRDefault="268135A9" w:rsidP="7710823B">
      <w:pPr>
        <w:pStyle w:val="ListParagraph"/>
        <w:numPr>
          <w:ilvl w:val="0"/>
          <w:numId w:val="1"/>
        </w:numPr>
        <w:jc w:val="both"/>
      </w:pPr>
      <w:r>
        <w:t xml:space="preserve"> Ongoing facilities improvements.</w:t>
      </w:r>
    </w:p>
    <w:p w14:paraId="1CC2343E" w14:textId="0BA1069F" w:rsidR="268135A9" w:rsidRDefault="268135A9" w:rsidP="7710823B">
      <w:pPr>
        <w:pStyle w:val="ListParagraph"/>
        <w:numPr>
          <w:ilvl w:val="0"/>
          <w:numId w:val="1"/>
        </w:numPr>
        <w:jc w:val="both"/>
      </w:pPr>
      <w:r>
        <w:t xml:space="preserve"> Week 11 polls for student council.</w:t>
      </w:r>
    </w:p>
    <w:p w14:paraId="01769A7D" w14:textId="28CE4EB9" w:rsidR="268135A9" w:rsidRDefault="268135A9" w:rsidP="7710823B">
      <w:pPr>
        <w:pStyle w:val="ListParagraph"/>
        <w:numPr>
          <w:ilvl w:val="0"/>
          <w:numId w:val="1"/>
        </w:numPr>
        <w:jc w:val="both"/>
      </w:pPr>
      <w:r>
        <w:t xml:space="preserve">Forge more event partnerships with </w:t>
      </w:r>
      <w:r w:rsidR="001D1BCF">
        <w:t>U</w:t>
      </w:r>
      <w:r>
        <w:t xml:space="preserve">ndergraduate and </w:t>
      </w:r>
      <w:r w:rsidR="001D1BCF">
        <w:t>P</w:t>
      </w:r>
      <w:r>
        <w:t xml:space="preserve">ostgraduate </w:t>
      </w:r>
      <w:r w:rsidR="53E4D053">
        <w:t>Research reps.</w:t>
      </w:r>
    </w:p>
    <w:p w14:paraId="33439C93" w14:textId="242B1EE6" w:rsidR="268135A9" w:rsidRDefault="268135A9" w:rsidP="7710823B">
      <w:pPr>
        <w:pStyle w:val="ListParagraph"/>
        <w:numPr>
          <w:ilvl w:val="0"/>
          <w:numId w:val="1"/>
        </w:numPr>
        <w:jc w:val="both"/>
      </w:pPr>
      <w:r>
        <w:t>Plan an end-of-year networking event for PGT students; open to ideas</w:t>
      </w:r>
      <w:r w:rsidR="00A0108F">
        <w:t xml:space="preserve"> for this if there are any suggestions</w:t>
      </w:r>
      <w:r>
        <w:t>.</w:t>
      </w:r>
    </w:p>
    <w:p w14:paraId="6485FEF3" w14:textId="2079BA8C" w:rsidR="268135A9" w:rsidRDefault="268135A9" w:rsidP="7710823B">
      <w:pPr>
        <w:pStyle w:val="ListParagraph"/>
        <w:numPr>
          <w:ilvl w:val="0"/>
          <w:numId w:val="1"/>
        </w:numPr>
        <w:jc w:val="both"/>
      </w:pPr>
      <w:r>
        <w:t>Explore possibilities for an end-of-year event with SDO; suggestions welcome.</w:t>
      </w:r>
    </w:p>
    <w:p w14:paraId="75FE8847" w14:textId="37DCE4DE" w:rsidR="268135A9" w:rsidRDefault="268135A9" w:rsidP="7710823B">
      <w:pPr>
        <w:pStyle w:val="ListParagraph"/>
        <w:ind w:left="0"/>
        <w:jc w:val="both"/>
      </w:pPr>
      <w:r>
        <w:t xml:space="preserve"> </w:t>
      </w:r>
    </w:p>
    <w:p w14:paraId="064F7000" w14:textId="2F76E50A" w:rsidR="268135A9" w:rsidRDefault="268135A9" w:rsidP="7710823B">
      <w:pPr>
        <w:pStyle w:val="ListParagraph"/>
        <w:ind w:left="0"/>
        <w:jc w:val="both"/>
      </w:pPr>
      <w:r>
        <w:t xml:space="preserve">BF had to leave to attend a class but will review the meeting minutes and follow up with AB. </w:t>
      </w:r>
    </w:p>
    <w:p w14:paraId="3A85BD02" w14:textId="2C258618" w:rsidR="7710823B" w:rsidRDefault="7710823B" w:rsidP="7710823B">
      <w:pPr>
        <w:pStyle w:val="ListParagraph"/>
        <w:ind w:left="0"/>
        <w:jc w:val="both"/>
      </w:pPr>
    </w:p>
    <w:p w14:paraId="4C246607" w14:textId="6B2F4F9B" w:rsidR="268135A9" w:rsidRDefault="268135A9" w:rsidP="7710823B">
      <w:pPr>
        <w:pStyle w:val="ListParagraph"/>
        <w:ind w:left="0"/>
        <w:jc w:val="both"/>
      </w:pPr>
      <w:r>
        <w:t xml:space="preserve">Many thanks to BF for coming along to </w:t>
      </w:r>
      <w:r w:rsidR="30789D99">
        <w:t>today's</w:t>
      </w:r>
      <w:r>
        <w:t xml:space="preserve"> meeting and for all the work they have done </w:t>
      </w:r>
      <w:r w:rsidR="002635D6">
        <w:t>so</w:t>
      </w:r>
      <w:r>
        <w:t xml:space="preserve"> far. </w:t>
      </w:r>
    </w:p>
    <w:p w14:paraId="31AD53AB" w14:textId="77777777" w:rsidR="009B24E0" w:rsidRDefault="009B24E0" w:rsidP="0040328F">
      <w:pPr>
        <w:pStyle w:val="ListParagraph"/>
        <w:jc w:val="both"/>
        <w:rPr>
          <w:b/>
          <w:bCs/>
        </w:rPr>
      </w:pPr>
    </w:p>
    <w:p w14:paraId="6431BCE5" w14:textId="7599F834" w:rsidR="00660EE8" w:rsidRDefault="002B2C82" w:rsidP="00371834">
      <w:pPr>
        <w:pStyle w:val="Heading1"/>
      </w:pPr>
      <w:bookmarkStart w:id="6" w:name="_Toc158364536"/>
      <w:r w:rsidRPr="7710823B">
        <w:t>Report back on action points from meeting 1</w:t>
      </w:r>
      <w:r w:rsidR="009516D6" w:rsidRPr="7710823B">
        <w:t>.</w:t>
      </w:r>
      <w:bookmarkEnd w:id="6"/>
    </w:p>
    <w:p w14:paraId="5F4CEC9A" w14:textId="58EFB9F8" w:rsidR="02701BAD" w:rsidRDefault="02701BAD" w:rsidP="2A40EF3F">
      <w:pPr>
        <w:pStyle w:val="ListParagraph"/>
        <w:ind w:left="0"/>
        <w:jc w:val="both"/>
      </w:pPr>
      <w:r>
        <w:t>AB</w:t>
      </w:r>
      <w:r w:rsidR="20633A0E">
        <w:t xml:space="preserve"> brought up the action tracker and explained to the reps wh</w:t>
      </w:r>
      <w:r w:rsidR="3159B606">
        <w:t>e</w:t>
      </w:r>
      <w:r w:rsidR="20633A0E">
        <w:t>re this could be found on the 2023-24 P</w:t>
      </w:r>
      <w:r w:rsidR="65E355C8">
        <w:t xml:space="preserve">ostgraduate </w:t>
      </w:r>
      <w:r w:rsidR="20633A0E">
        <w:t xml:space="preserve">Student Reps </w:t>
      </w:r>
      <w:r w:rsidR="72B4D0D4">
        <w:t>teams'</w:t>
      </w:r>
      <w:r w:rsidR="20633A0E">
        <w:t xml:space="preserve"> site. </w:t>
      </w:r>
      <w:r w:rsidR="4DEF4A5A">
        <w:t xml:space="preserve">The tracker shows what items have been raised and their status and what action has or will be taken. </w:t>
      </w:r>
    </w:p>
    <w:p w14:paraId="5E2AA8DA" w14:textId="6F305F7A" w:rsidR="60DD93D9" w:rsidRDefault="60DD93D9" w:rsidP="2A40EF3F">
      <w:pPr>
        <w:pStyle w:val="ListParagraph"/>
        <w:ind w:left="0"/>
        <w:jc w:val="both"/>
      </w:pPr>
      <w:r>
        <w:t xml:space="preserve">This tracker will be kept up to date and added too with items form this meeting. </w:t>
      </w:r>
    </w:p>
    <w:p w14:paraId="4396C603" w14:textId="289B6D74" w:rsidR="7710823B" w:rsidRDefault="7710823B" w:rsidP="7710823B">
      <w:pPr>
        <w:pStyle w:val="ListParagraph"/>
        <w:ind w:left="0"/>
        <w:jc w:val="both"/>
      </w:pPr>
    </w:p>
    <w:p w14:paraId="193FF763" w14:textId="77777777" w:rsidR="00C304AF" w:rsidRPr="00C304AF" w:rsidRDefault="00C304AF" w:rsidP="00C304AF">
      <w:pPr>
        <w:pStyle w:val="ListParagraph"/>
        <w:rPr>
          <w:b/>
          <w:bCs/>
        </w:rPr>
      </w:pPr>
    </w:p>
    <w:p w14:paraId="11D77109" w14:textId="08352A63" w:rsidR="00A66FA6" w:rsidRPr="006047DD" w:rsidRDefault="006047DD" w:rsidP="2A40EF3F">
      <w:pPr>
        <w:pStyle w:val="Heading1"/>
        <w:rPr>
          <w:b/>
          <w:bCs/>
        </w:rPr>
      </w:pPr>
      <w:bookmarkStart w:id="7" w:name="_Toc158364537"/>
      <w:r>
        <w:t>Reflections on experiences of t</w:t>
      </w:r>
      <w:r w:rsidR="00A66FA6">
        <w:t>eaching in Semester 1</w:t>
      </w:r>
      <w:r w:rsidR="009516D6">
        <w:t>.</w:t>
      </w:r>
      <w:bookmarkEnd w:id="7"/>
    </w:p>
    <w:p w14:paraId="7CEF6CFD" w14:textId="2CB29BB9" w:rsidR="006047DD" w:rsidRDefault="00024B90" w:rsidP="2A40EF3F">
      <w:pPr>
        <w:pStyle w:val="ListParagraph"/>
        <w:ind w:left="0"/>
        <w:jc w:val="both"/>
        <w:rPr>
          <w:i/>
          <w:iCs/>
        </w:rPr>
      </w:pPr>
      <w:r w:rsidRPr="7710823B">
        <w:rPr>
          <w:i/>
          <w:iCs/>
        </w:rPr>
        <w:t xml:space="preserve">What went well, what went not so well, what might we seek to improve? We will consider teaching broadly </w:t>
      </w:r>
      <w:r w:rsidR="009212D0" w:rsidRPr="7710823B">
        <w:rPr>
          <w:i/>
          <w:iCs/>
        </w:rPr>
        <w:t xml:space="preserve">here to consider not simply course contents, but administrative processes, physical and digital </w:t>
      </w:r>
      <w:r w:rsidR="00771BA9" w:rsidRPr="7710823B">
        <w:rPr>
          <w:i/>
          <w:iCs/>
        </w:rPr>
        <w:t>infrastructure.</w:t>
      </w:r>
    </w:p>
    <w:p w14:paraId="226E987F" w14:textId="77777777" w:rsidR="00145E0F" w:rsidRDefault="00145E0F" w:rsidP="006047DD">
      <w:pPr>
        <w:pStyle w:val="ListParagraph"/>
        <w:jc w:val="both"/>
      </w:pPr>
    </w:p>
    <w:p w14:paraId="3D1D210C" w14:textId="44E4279D" w:rsidR="7710823B" w:rsidRDefault="7710823B" w:rsidP="7710823B">
      <w:pPr>
        <w:pStyle w:val="ListParagraph"/>
        <w:jc w:val="both"/>
      </w:pPr>
    </w:p>
    <w:p w14:paraId="1AE6C321" w14:textId="67655DD3" w:rsidR="5C5BE7BF" w:rsidRDefault="5C5BE7BF" w:rsidP="2A40EF3F">
      <w:pPr>
        <w:pStyle w:val="Heading2"/>
      </w:pPr>
      <w:bookmarkStart w:id="8" w:name="_Toc158364538"/>
      <w:r w:rsidRPr="7710823B">
        <w:t>Lectures/ general teaching</w:t>
      </w:r>
      <w:bookmarkEnd w:id="8"/>
      <w:r w:rsidRPr="7710823B">
        <w:t xml:space="preserve"> </w:t>
      </w:r>
    </w:p>
    <w:p w14:paraId="2B0C5E34" w14:textId="38EC33B1" w:rsidR="7710823B" w:rsidRDefault="7710823B" w:rsidP="7710823B">
      <w:pPr>
        <w:pStyle w:val="ListParagraph"/>
        <w:jc w:val="both"/>
      </w:pPr>
    </w:p>
    <w:p w14:paraId="51231F78" w14:textId="15A18E77" w:rsidR="00946E62" w:rsidRDefault="00DF2571" w:rsidP="00946E62">
      <w:pPr>
        <w:pStyle w:val="Heading2"/>
      </w:pPr>
      <w:bookmarkStart w:id="9" w:name="_Toc158364539"/>
      <w:r>
        <w:t>Point</w:t>
      </w:r>
      <w:r w:rsidR="26CE058D">
        <w:t xml:space="preserve"> raised: </w:t>
      </w:r>
      <w:r w:rsidR="02F44981">
        <w:t>the</w:t>
      </w:r>
      <w:r w:rsidR="72309EB2">
        <w:t xml:space="preserve"> </w:t>
      </w:r>
      <w:r w:rsidR="3CA88582">
        <w:t xml:space="preserve">positive </w:t>
      </w:r>
      <w:r w:rsidR="30669398">
        <w:t>experience with</w:t>
      </w:r>
      <w:r w:rsidR="72309EB2">
        <w:t xml:space="preserve"> guest speakers</w:t>
      </w:r>
      <w:r w:rsidR="00946E62">
        <w:t>.</w:t>
      </w:r>
      <w:bookmarkEnd w:id="9"/>
    </w:p>
    <w:p w14:paraId="25994B79" w14:textId="4619DAC1" w:rsidR="5A9FDD4C" w:rsidRDefault="00371834" w:rsidP="2A40EF3F">
      <w:pPr>
        <w:pStyle w:val="ListParagraph"/>
        <w:ind w:left="0"/>
        <w:jc w:val="both"/>
      </w:pPr>
      <w:r>
        <w:t xml:space="preserve">For the </w:t>
      </w:r>
      <w:proofErr w:type="spellStart"/>
      <w:r w:rsidR="1B76C5F9">
        <w:t>Msc</w:t>
      </w:r>
      <w:proofErr w:type="spellEnd"/>
      <w:r w:rsidR="1B76C5F9">
        <w:t xml:space="preserve"> Sociology and Global Change</w:t>
      </w:r>
      <w:r>
        <w:t xml:space="preserve"> programme, guest</w:t>
      </w:r>
      <w:r w:rsidR="5A9FDD4C">
        <w:t xml:space="preserve"> speaker classes were </w:t>
      </w:r>
      <w:r w:rsidR="7C6608C0">
        <w:t>enjoyable and</w:t>
      </w:r>
      <w:r w:rsidR="5A9FDD4C">
        <w:t xml:space="preserve"> brought fresh perspectives and </w:t>
      </w:r>
      <w:r w:rsidR="7D7A8446">
        <w:t>enthusiasm</w:t>
      </w:r>
      <w:r w:rsidR="5A9FDD4C">
        <w:t xml:space="preserve"> around course content. </w:t>
      </w:r>
      <w:r w:rsidR="3E86C776">
        <w:t xml:space="preserve">Having more of these would be great. These could be speakers from outside the </w:t>
      </w:r>
      <w:r w:rsidR="008B1032">
        <w:t>U</w:t>
      </w:r>
      <w:r w:rsidR="3E86C776">
        <w:t xml:space="preserve">niversity, or University/ SPS staff. </w:t>
      </w:r>
    </w:p>
    <w:p w14:paraId="06F50DA4" w14:textId="5B4D17CE" w:rsidR="7710823B" w:rsidRDefault="7710823B" w:rsidP="7710823B">
      <w:pPr>
        <w:pStyle w:val="ListParagraph"/>
        <w:jc w:val="both"/>
      </w:pPr>
    </w:p>
    <w:p w14:paraId="6059B483" w14:textId="163FA7F5" w:rsidR="6F0B78C9" w:rsidRDefault="6F0B78C9" w:rsidP="2A40EF3F">
      <w:pPr>
        <w:pStyle w:val="ListParagraph"/>
        <w:ind w:left="0"/>
        <w:jc w:val="both"/>
      </w:pPr>
      <w:proofErr w:type="spellStart"/>
      <w:r>
        <w:t>Msc</w:t>
      </w:r>
      <w:proofErr w:type="spellEnd"/>
      <w:r>
        <w:t xml:space="preserve"> International and European Politics also contributed to this point and agreed that the guest lectures were very engaging. </w:t>
      </w:r>
    </w:p>
    <w:p w14:paraId="60E06907" w14:textId="462DE134" w:rsidR="31D52DB6" w:rsidRDefault="31D52DB6" w:rsidP="31D52DB6">
      <w:pPr>
        <w:pStyle w:val="ListParagraph"/>
        <w:jc w:val="both"/>
      </w:pPr>
    </w:p>
    <w:p w14:paraId="66EA887C" w14:textId="77777777" w:rsidR="00501D82" w:rsidRDefault="008B1032" w:rsidP="00946E62">
      <w:pPr>
        <w:pStyle w:val="Heading2"/>
      </w:pPr>
      <w:bookmarkStart w:id="10" w:name="_Toc158364540"/>
      <w:r>
        <w:t xml:space="preserve">Point raised: </w:t>
      </w:r>
      <w:r w:rsidR="00501D82">
        <w:t>Lecture format/ teaching style.</w:t>
      </w:r>
      <w:bookmarkEnd w:id="10"/>
    </w:p>
    <w:p w14:paraId="5E0F19EC" w14:textId="026E922D" w:rsidR="765BF5D4" w:rsidRDefault="765BF5D4" w:rsidP="2A40EF3F">
      <w:pPr>
        <w:pStyle w:val="ListParagraph"/>
        <w:ind w:left="0"/>
        <w:jc w:val="both"/>
      </w:pPr>
      <w:r>
        <w:t xml:space="preserve">Some found it surprising that lecture formats were still mainly one person reading from a presentation, and that no interaction or opportunity for critical engaging or discussion was presented. </w:t>
      </w:r>
    </w:p>
    <w:p w14:paraId="1C93ACDF" w14:textId="6731969B" w:rsidR="2A40EF3F" w:rsidRDefault="2A40EF3F" w:rsidP="2A40EF3F">
      <w:pPr>
        <w:pStyle w:val="ListParagraph"/>
        <w:ind w:left="0"/>
        <w:jc w:val="both"/>
      </w:pPr>
    </w:p>
    <w:p w14:paraId="4F57E18C" w14:textId="3B009A2B" w:rsidR="73FAE23F" w:rsidRDefault="73FAE23F" w:rsidP="2A40EF3F">
      <w:pPr>
        <w:pStyle w:val="ListParagraph"/>
        <w:ind w:left="0"/>
        <w:jc w:val="both"/>
      </w:pPr>
      <w:r>
        <w:t xml:space="preserve">AB- asked if the standard lectures also had tutorial or seminars that would allow for more discussions/ engagement? </w:t>
      </w:r>
    </w:p>
    <w:p w14:paraId="17F9ED97" w14:textId="20AFF7B8" w:rsidR="2A40EF3F" w:rsidRDefault="2A40EF3F" w:rsidP="2A40EF3F">
      <w:pPr>
        <w:pStyle w:val="ListParagraph"/>
        <w:ind w:left="0"/>
        <w:jc w:val="both"/>
      </w:pPr>
    </w:p>
    <w:p w14:paraId="57CA85AF" w14:textId="5D56617D" w:rsidR="0369EA9A" w:rsidRDefault="00501D82" w:rsidP="2A40EF3F">
      <w:pPr>
        <w:pStyle w:val="ListParagraph"/>
        <w:ind w:left="0"/>
        <w:jc w:val="both"/>
      </w:pPr>
      <w:r>
        <w:t xml:space="preserve">The rep confirmed there </w:t>
      </w:r>
      <w:r w:rsidR="0369EA9A">
        <w:t xml:space="preserve">were indeed seminars however these often focused on discussion topics around literature, and so did not offer </w:t>
      </w:r>
      <w:r w:rsidR="08DC76C5">
        <w:t>individual</w:t>
      </w:r>
      <w:r w:rsidR="0369EA9A">
        <w:t xml:space="preserve"> </w:t>
      </w:r>
      <w:r w:rsidR="42335C26">
        <w:t>engaged</w:t>
      </w:r>
      <w:r w:rsidR="0369EA9A">
        <w:t xml:space="preserve"> with</w:t>
      </w:r>
      <w:r w:rsidR="4F32375F">
        <w:t xml:space="preserve"> </w:t>
      </w:r>
      <w:r w:rsidR="08FEEE78">
        <w:t>material</w:t>
      </w:r>
      <w:r w:rsidR="4F32375F">
        <w:t xml:space="preserve">. </w:t>
      </w:r>
    </w:p>
    <w:p w14:paraId="54235C7B" w14:textId="69EE6AAA" w:rsidR="7710823B" w:rsidRDefault="7710823B" w:rsidP="7710823B">
      <w:pPr>
        <w:pStyle w:val="ListParagraph"/>
        <w:jc w:val="both"/>
      </w:pPr>
    </w:p>
    <w:p w14:paraId="08F9167A" w14:textId="64B803E7" w:rsidR="7710823B" w:rsidRDefault="7710823B" w:rsidP="7710823B">
      <w:pPr>
        <w:pStyle w:val="ListParagraph"/>
        <w:jc w:val="both"/>
      </w:pPr>
    </w:p>
    <w:p w14:paraId="7701C871" w14:textId="5A60D7C8" w:rsidR="7710823B" w:rsidRDefault="7AD04310" w:rsidP="2A40EF3F">
      <w:pPr>
        <w:pStyle w:val="Heading2"/>
      </w:pPr>
      <w:bookmarkStart w:id="11" w:name="_Toc158364541"/>
      <w:r w:rsidRPr="7710823B">
        <w:t>Assessment</w:t>
      </w:r>
      <w:bookmarkEnd w:id="11"/>
    </w:p>
    <w:p w14:paraId="3535F4EF" w14:textId="77777777" w:rsidR="00FE71AC" w:rsidRDefault="00FE71AC" w:rsidP="7710823B">
      <w:pPr>
        <w:pStyle w:val="ListParagraph"/>
        <w:jc w:val="both"/>
      </w:pPr>
    </w:p>
    <w:p w14:paraId="0B4EE763" w14:textId="4DBE3830" w:rsidR="00F00447" w:rsidRDefault="779D09EC" w:rsidP="00946E62">
      <w:pPr>
        <w:pStyle w:val="Heading2"/>
      </w:pPr>
      <w:bookmarkStart w:id="12" w:name="_Toc158364542"/>
      <w:r>
        <w:t>P</w:t>
      </w:r>
      <w:r w:rsidR="44C5002C">
        <w:t xml:space="preserve">oint </w:t>
      </w:r>
      <w:r>
        <w:t>r</w:t>
      </w:r>
      <w:r w:rsidR="76D6BEBF">
        <w:t>aised</w:t>
      </w:r>
      <w:r>
        <w:t xml:space="preserve">: </w:t>
      </w:r>
      <w:r w:rsidR="00F00447">
        <w:t>Lack of variation in assessment.</w:t>
      </w:r>
      <w:bookmarkEnd w:id="12"/>
    </w:p>
    <w:p w14:paraId="5BD809C4" w14:textId="23C302CB" w:rsidR="779D09EC" w:rsidRDefault="779D09EC" w:rsidP="2A40EF3F">
      <w:pPr>
        <w:pStyle w:val="ListParagraph"/>
        <w:ind w:left="0"/>
        <w:jc w:val="both"/>
      </w:pPr>
      <w:proofErr w:type="spellStart"/>
      <w:r>
        <w:t>Msc</w:t>
      </w:r>
      <w:proofErr w:type="spellEnd"/>
      <w:r>
        <w:t xml:space="preserve"> Global </w:t>
      </w:r>
      <w:r w:rsidR="00AA15F9">
        <w:t>Health</w:t>
      </w:r>
      <w:r>
        <w:t xml:space="preserve"> Policy Assessment. Course content was enjoyed however it was felt that skills learning was limited as most assessments were </w:t>
      </w:r>
      <w:r w:rsidR="6D8E82D9">
        <w:t>essay</w:t>
      </w:r>
      <w:r>
        <w:t xml:space="preserve"> based. </w:t>
      </w:r>
      <w:r w:rsidR="6C55432C">
        <w:t xml:space="preserve">Having a wider range of assessments that developed other skills would be beneficial. </w:t>
      </w:r>
    </w:p>
    <w:p w14:paraId="718398B7" w14:textId="0F5B4AD5" w:rsidR="7710823B" w:rsidRDefault="7710823B" w:rsidP="7710823B">
      <w:pPr>
        <w:pStyle w:val="ListParagraph"/>
        <w:jc w:val="both"/>
      </w:pPr>
    </w:p>
    <w:p w14:paraId="04E8DCF7" w14:textId="0C3C3E37" w:rsidR="069C3A30" w:rsidRDefault="069C3A30" w:rsidP="2A40EF3F">
      <w:pPr>
        <w:pStyle w:val="ListParagraph"/>
        <w:ind w:left="0"/>
        <w:jc w:val="both"/>
      </w:pPr>
      <w:proofErr w:type="spellStart"/>
      <w:r>
        <w:lastRenderedPageBreak/>
        <w:t>Msc</w:t>
      </w:r>
      <w:proofErr w:type="spellEnd"/>
      <w:r>
        <w:t xml:space="preserve"> International and European Politics- contributed to the discussion on assessment. Their assessment was also e</w:t>
      </w:r>
      <w:r w:rsidR="12532C6B">
        <w:t>ssay based</w:t>
      </w:r>
      <w:r>
        <w:t xml:space="preserve"> however there were some seminar </w:t>
      </w:r>
      <w:r w:rsidR="598B0DAA">
        <w:t>activities</w:t>
      </w:r>
      <w:r>
        <w:t xml:space="preserve">, though these were limited. </w:t>
      </w:r>
    </w:p>
    <w:p w14:paraId="20AF5A69" w14:textId="41B8416E" w:rsidR="31D52DB6" w:rsidRDefault="31D52DB6" w:rsidP="31D52DB6">
      <w:pPr>
        <w:pStyle w:val="ListParagraph"/>
        <w:jc w:val="both"/>
      </w:pPr>
    </w:p>
    <w:p w14:paraId="6BA8C259" w14:textId="016D6570" w:rsidR="7681EE96" w:rsidRDefault="7681EE96" w:rsidP="2A40EF3F">
      <w:pPr>
        <w:pStyle w:val="ListParagraph"/>
        <w:ind w:left="0"/>
        <w:jc w:val="both"/>
      </w:pPr>
      <w:r>
        <w:t xml:space="preserve">An alternative perspective was voiced. For the </w:t>
      </w:r>
      <w:r w:rsidRPr="005D3B66">
        <w:t>P</w:t>
      </w:r>
      <w:r w:rsidR="6399274C" w:rsidRPr="005D3B66">
        <w:t>IPP</w:t>
      </w:r>
      <w:r w:rsidRPr="005D3B66">
        <w:t xml:space="preserve"> the assessment structure</w:t>
      </w:r>
      <w:r>
        <w:t xml:space="preserve"> was praised. </w:t>
      </w:r>
      <w:r w:rsidR="0572E5C0">
        <w:t xml:space="preserve">Assessment requirements were clear. </w:t>
      </w:r>
    </w:p>
    <w:p w14:paraId="43C17C83" w14:textId="42A41DBB" w:rsidR="31D52DB6" w:rsidRDefault="31D52DB6" w:rsidP="31D52DB6">
      <w:pPr>
        <w:pStyle w:val="ListParagraph"/>
        <w:jc w:val="both"/>
      </w:pPr>
    </w:p>
    <w:p w14:paraId="359BEEEC" w14:textId="3AA83069" w:rsidR="0572E5C0" w:rsidRDefault="0572E5C0" w:rsidP="2A40EF3F">
      <w:pPr>
        <w:pStyle w:val="ListParagraph"/>
        <w:ind w:left="0"/>
        <w:jc w:val="both"/>
      </w:pPr>
      <w:r>
        <w:t>Some students on Social Anthropologies courses felt assessment guidance was not clear and there was a lot of ambiguity.</w:t>
      </w:r>
    </w:p>
    <w:p w14:paraId="05559DDE" w14:textId="7530F86C" w:rsidR="31D52DB6" w:rsidRDefault="31D52DB6" w:rsidP="31D52DB6">
      <w:pPr>
        <w:pStyle w:val="ListParagraph"/>
        <w:jc w:val="both"/>
      </w:pPr>
    </w:p>
    <w:p w14:paraId="3A8DCE40" w14:textId="42BD5A81" w:rsidR="6DDB1B9D" w:rsidRDefault="008C51C4" w:rsidP="2A40EF3F">
      <w:pPr>
        <w:pStyle w:val="ListParagraph"/>
        <w:ind w:left="0"/>
        <w:jc w:val="both"/>
      </w:pPr>
      <w:r>
        <w:t xml:space="preserve">For the </w:t>
      </w:r>
      <w:r w:rsidR="6DDB1B9D">
        <w:t>MSc Public Policy</w:t>
      </w:r>
      <w:r>
        <w:t xml:space="preserve">, students </w:t>
      </w:r>
      <w:r w:rsidR="6DDB1B9D">
        <w:t xml:space="preserve">found the </w:t>
      </w:r>
      <w:r w:rsidR="59FABAFE">
        <w:t>variation</w:t>
      </w:r>
      <w:r w:rsidR="6DDB1B9D">
        <w:t xml:space="preserve"> in assessments during semester 1 enjoyable. There were smaller assessments, such as blogs and posts. Though </w:t>
      </w:r>
      <w:r w:rsidR="33FEEEF8">
        <w:t>sometimes</w:t>
      </w:r>
      <w:r w:rsidR="6DDB1B9D">
        <w:t xml:space="preserve"> it was not always clear how these </w:t>
      </w:r>
      <w:r w:rsidR="790DDA78">
        <w:t>differed</w:t>
      </w:r>
      <w:r w:rsidR="6DDB1B9D">
        <w:t xml:space="preserve"> from an essay. </w:t>
      </w:r>
      <w:r w:rsidR="4582ECE7">
        <w:t>Assessment questions were covered in a tutorial</w:t>
      </w:r>
      <w:r w:rsidR="14491699">
        <w:t>;</w:t>
      </w:r>
      <w:r w:rsidR="4582ECE7">
        <w:t xml:space="preserve"> however</w:t>
      </w:r>
      <w:r w:rsidR="74A900DD">
        <w:t>,</w:t>
      </w:r>
      <w:r w:rsidR="4582ECE7">
        <w:t xml:space="preserve"> this was not helpful for students who were not in attendance for any reason and students would prefer to have written information they can refer to. </w:t>
      </w:r>
    </w:p>
    <w:p w14:paraId="0C93731F" w14:textId="33731BDA" w:rsidR="31D52DB6" w:rsidRDefault="31D52DB6" w:rsidP="31D52DB6">
      <w:pPr>
        <w:pStyle w:val="ListParagraph"/>
        <w:jc w:val="both"/>
      </w:pPr>
    </w:p>
    <w:p w14:paraId="200F7A1C" w14:textId="4C3DFE52" w:rsidR="6DDB1B9D" w:rsidRDefault="6DDB1B9D" w:rsidP="2A40EF3F">
      <w:pPr>
        <w:jc w:val="both"/>
      </w:pPr>
      <w:r>
        <w:t>A</w:t>
      </w:r>
      <w:r w:rsidR="718B7C64">
        <w:t xml:space="preserve">B agreed that </w:t>
      </w:r>
      <w:r w:rsidR="4494F457">
        <w:t>non-standard</w:t>
      </w:r>
      <w:r>
        <w:t xml:space="preserve"> </w:t>
      </w:r>
      <w:r w:rsidR="3D78FE23">
        <w:t>assessment</w:t>
      </w:r>
      <w:r>
        <w:t xml:space="preserve">, should have </w:t>
      </w:r>
      <w:r w:rsidR="72A850A5">
        <w:t>written</w:t>
      </w:r>
      <w:r>
        <w:t xml:space="preserve"> </w:t>
      </w:r>
      <w:r w:rsidR="079F2176">
        <w:t>guidelines</w:t>
      </w:r>
      <w:r>
        <w:t xml:space="preserve"> </w:t>
      </w:r>
      <w:r w:rsidR="05FB4BED">
        <w:t xml:space="preserve">students can refer </w:t>
      </w:r>
      <w:r w:rsidR="57448561">
        <w:t>to. I</w:t>
      </w:r>
      <w:r w:rsidR="0014B3A0">
        <w:t xml:space="preserve">t was important students were clear on what is being assessed, and on how to </w:t>
      </w:r>
      <w:r w:rsidR="108AA8DC">
        <w:t>approach</w:t>
      </w:r>
      <w:r w:rsidR="0014B3A0">
        <w:t xml:space="preserve"> assessments. If students are unsure on assignments, they should contact the course org</w:t>
      </w:r>
      <w:r w:rsidR="2C0A07C7">
        <w:t>aniser in the first instance. If clarification is still lacking, issues can be brought to the PGT SSLC</w:t>
      </w:r>
      <w:r w:rsidR="5091203F">
        <w:t xml:space="preserve"> (Student Staff Liaison Committee)</w:t>
      </w:r>
      <w:r w:rsidR="2C0A07C7">
        <w:t>. Ensuring the course feedback questionnaire is also used to raise any issues around assessment is also a good optio</w:t>
      </w:r>
      <w:r w:rsidR="6AAEECF8">
        <w:t xml:space="preserve">n. </w:t>
      </w:r>
    </w:p>
    <w:p w14:paraId="1C8034B5" w14:textId="20889FE4" w:rsidR="31D52DB6" w:rsidRDefault="31D52DB6" w:rsidP="31D52DB6">
      <w:pPr>
        <w:pStyle w:val="ListParagraph"/>
        <w:ind w:left="0"/>
        <w:jc w:val="both"/>
      </w:pPr>
    </w:p>
    <w:p w14:paraId="49A04FC9" w14:textId="77777777" w:rsidR="003B0999" w:rsidRDefault="00A62340" w:rsidP="00946E62">
      <w:pPr>
        <w:pStyle w:val="Heading2"/>
      </w:pPr>
      <w:bookmarkStart w:id="13" w:name="_Toc158364543"/>
      <w:r>
        <w:t xml:space="preserve">Point </w:t>
      </w:r>
      <w:r w:rsidR="6AAEECF8">
        <w:t>rai</w:t>
      </w:r>
      <w:r w:rsidR="41E5C776">
        <w:t>s</w:t>
      </w:r>
      <w:r w:rsidR="6AAEECF8">
        <w:t>ed: The timing of assessments</w:t>
      </w:r>
      <w:bookmarkEnd w:id="13"/>
      <w:r w:rsidR="6AAEECF8">
        <w:t xml:space="preserve"> </w:t>
      </w:r>
    </w:p>
    <w:p w14:paraId="38F9C8B8" w14:textId="6B463EE5" w:rsidR="6AAEECF8" w:rsidRDefault="003B0999" w:rsidP="2A40EF3F">
      <w:pPr>
        <w:pStyle w:val="ListParagraph"/>
        <w:ind w:left="0"/>
        <w:jc w:val="both"/>
      </w:pPr>
      <w:r>
        <w:t xml:space="preserve">The timing of assessments </w:t>
      </w:r>
      <w:r w:rsidR="6AAEECF8">
        <w:t>was highlighted as problematic, particularly for MSW students who need to attend placement. A current deadline for the 26</w:t>
      </w:r>
      <w:r w:rsidR="6AAEECF8" w:rsidRPr="31D52DB6">
        <w:rPr>
          <w:vertAlign w:val="superscript"/>
        </w:rPr>
        <w:t>th</w:t>
      </w:r>
      <w:r w:rsidR="6AAEECF8">
        <w:t xml:space="preserve"> of Feb clashes with the start of placement and makes it challenging </w:t>
      </w:r>
      <w:r w:rsidR="171006CC">
        <w:t xml:space="preserve">for students to meet. This concern has been raised with the MSW programme director. </w:t>
      </w:r>
    </w:p>
    <w:p w14:paraId="090F3800" w14:textId="77777777" w:rsidR="00AB3620" w:rsidRDefault="00AB3620" w:rsidP="006047DD">
      <w:pPr>
        <w:pStyle w:val="ListParagraph"/>
        <w:jc w:val="both"/>
      </w:pPr>
    </w:p>
    <w:p w14:paraId="51D120AF" w14:textId="658A0BE3" w:rsidR="00CE0B53" w:rsidRDefault="00CE0B53" w:rsidP="00946E62">
      <w:pPr>
        <w:pStyle w:val="Heading2"/>
      </w:pPr>
      <w:bookmarkStart w:id="14" w:name="_Toc158364544"/>
      <w:r>
        <w:t>Point raised: Programme directors</w:t>
      </w:r>
      <w:r w:rsidR="00F25C77">
        <w:t xml:space="preserve"> communication</w:t>
      </w:r>
      <w:bookmarkEnd w:id="14"/>
      <w:r w:rsidR="00F25C77">
        <w:t xml:space="preserve"> </w:t>
      </w:r>
    </w:p>
    <w:p w14:paraId="73624FF0" w14:textId="5AC198E7" w:rsidR="00AB3620" w:rsidRDefault="00F25C77" w:rsidP="2A40EF3F">
      <w:pPr>
        <w:pStyle w:val="ListParagraph"/>
        <w:ind w:left="0"/>
        <w:jc w:val="both"/>
      </w:pPr>
      <w:r w:rsidRPr="007E3242">
        <w:t xml:space="preserve">For </w:t>
      </w:r>
      <w:r w:rsidR="0339D989" w:rsidRPr="007E3242">
        <w:t>International and European Politics</w:t>
      </w:r>
      <w:r>
        <w:rPr>
          <w:b/>
          <w:bCs/>
        </w:rPr>
        <w:t xml:space="preserve">, </w:t>
      </w:r>
      <w:r>
        <w:t xml:space="preserve">the communication from their programme </w:t>
      </w:r>
      <w:r w:rsidR="00AB3620">
        <w:t>directors</w:t>
      </w:r>
      <w:r w:rsidR="007E3242">
        <w:t xml:space="preserve"> was praised</w:t>
      </w:r>
      <w:r>
        <w:t xml:space="preserve">. </w:t>
      </w:r>
      <w:r w:rsidR="007E3242">
        <w:t xml:space="preserve">If there is a course level issue that is not resolved, it can be brought up with the programme director, who helps to resolve the matter. </w:t>
      </w:r>
    </w:p>
    <w:p w14:paraId="7CECF8B0" w14:textId="77777777" w:rsidR="00D524B4" w:rsidRDefault="00D524B4" w:rsidP="006047DD">
      <w:pPr>
        <w:pStyle w:val="ListParagraph"/>
        <w:jc w:val="both"/>
      </w:pPr>
    </w:p>
    <w:p w14:paraId="23E285C7" w14:textId="3AF16693" w:rsidR="003D7FE9" w:rsidRDefault="003D7FE9" w:rsidP="2A40EF3F">
      <w:pPr>
        <w:pStyle w:val="ListParagraph"/>
        <w:ind w:left="0"/>
        <w:jc w:val="both"/>
      </w:pPr>
      <w:r>
        <w:t>A</w:t>
      </w:r>
      <w:r w:rsidR="0B8A1B99">
        <w:t>B</w:t>
      </w:r>
      <w:r w:rsidR="00146361">
        <w:t xml:space="preserve"> responded that they were </w:t>
      </w:r>
      <w:r>
        <w:t xml:space="preserve">happy </w:t>
      </w:r>
      <w:r w:rsidR="00AA15F9">
        <w:t>to hear</w:t>
      </w:r>
      <w:r>
        <w:t xml:space="preserve">, </w:t>
      </w:r>
      <w:r w:rsidR="00AA15F9">
        <w:t>flagging</w:t>
      </w:r>
      <w:r>
        <w:t xml:space="preserve"> to </w:t>
      </w:r>
      <w:r w:rsidR="00146361">
        <w:t>course organiser if</w:t>
      </w:r>
      <w:r>
        <w:t xml:space="preserve"> issue with course good, then if not </w:t>
      </w:r>
      <w:r w:rsidR="00AA15F9">
        <w:t>resolved</w:t>
      </w:r>
      <w:r>
        <w:t>, prog director. Good to hear that has worked.</w:t>
      </w:r>
    </w:p>
    <w:p w14:paraId="4C4E2404" w14:textId="77777777" w:rsidR="00235565" w:rsidRDefault="00235565" w:rsidP="006047DD">
      <w:pPr>
        <w:pStyle w:val="ListParagraph"/>
        <w:jc w:val="both"/>
      </w:pPr>
    </w:p>
    <w:p w14:paraId="65820854" w14:textId="43767529" w:rsidR="00235565" w:rsidRDefault="00235565" w:rsidP="2A40EF3F">
      <w:pPr>
        <w:pStyle w:val="ListParagraph"/>
        <w:ind w:left="0"/>
        <w:jc w:val="both"/>
      </w:pPr>
      <w:r>
        <w:t>A</w:t>
      </w:r>
      <w:r w:rsidR="5DAF3857">
        <w:t>B</w:t>
      </w:r>
      <w:r>
        <w:t xml:space="preserve"> said they were glad to hear the good feedback, letting the course organiser know if there were any </w:t>
      </w:r>
      <w:r w:rsidR="00D7239E">
        <w:t>issues</w:t>
      </w:r>
      <w:r>
        <w:t xml:space="preserve"> with the course</w:t>
      </w:r>
      <w:r w:rsidR="00D7239E">
        <w:t xml:space="preserve"> in the first instants was correct</w:t>
      </w:r>
      <w:r w:rsidR="7DA0F0A1">
        <w:t xml:space="preserve">. </w:t>
      </w:r>
      <w:r>
        <w:t xml:space="preserve">If things </w:t>
      </w:r>
      <w:r w:rsidR="00D7239E">
        <w:t>are then not resolved</w:t>
      </w:r>
      <w:r>
        <w:t xml:space="preserve">, </w:t>
      </w:r>
      <w:r w:rsidR="00D7239E">
        <w:t>taking it to the programme director would be the next step</w:t>
      </w:r>
      <w:r>
        <w:t xml:space="preserve">. </w:t>
      </w:r>
    </w:p>
    <w:p w14:paraId="6B97C50C" w14:textId="77777777" w:rsidR="003D7FE9" w:rsidRDefault="003D7FE9" w:rsidP="006047DD">
      <w:pPr>
        <w:pStyle w:val="ListParagraph"/>
        <w:jc w:val="both"/>
      </w:pPr>
    </w:p>
    <w:p w14:paraId="305829B4" w14:textId="4CFDE229" w:rsidR="00E604E4" w:rsidRDefault="628C4C21" w:rsidP="00946E62">
      <w:pPr>
        <w:pStyle w:val="Heading2"/>
      </w:pPr>
      <w:bookmarkStart w:id="15" w:name="_Toc158364545"/>
      <w:r>
        <w:lastRenderedPageBreak/>
        <w:t xml:space="preserve">Point raised: </w:t>
      </w:r>
      <w:r w:rsidR="00E604E4">
        <w:t>Turnitin score and avoiding plagiarism</w:t>
      </w:r>
      <w:r w:rsidR="0083488B">
        <w:t>.</w:t>
      </w:r>
      <w:bookmarkEnd w:id="15"/>
      <w:r w:rsidR="00E604E4">
        <w:t xml:space="preserve"> </w:t>
      </w:r>
    </w:p>
    <w:p w14:paraId="3AD278FB" w14:textId="44BB7BC3" w:rsidR="628C4C21" w:rsidRDefault="00E604E4" w:rsidP="2A40EF3F">
      <w:pPr>
        <w:pStyle w:val="ListParagraph"/>
        <w:ind w:left="0"/>
        <w:jc w:val="both"/>
      </w:pPr>
      <w:r>
        <w:t>O</w:t>
      </w:r>
      <w:r w:rsidR="628C4C21">
        <w:t xml:space="preserve">ne rep felt that not being able to see the </w:t>
      </w:r>
      <w:r w:rsidR="27139595">
        <w:t>Turnitin</w:t>
      </w:r>
      <w:r w:rsidR="628C4C21">
        <w:t xml:space="preserve"> score when </w:t>
      </w:r>
      <w:r w:rsidR="548E4FC4">
        <w:t>submitting</w:t>
      </w:r>
      <w:r w:rsidR="628C4C21">
        <w:t xml:space="preserve"> </w:t>
      </w:r>
      <w:r w:rsidR="4815F6BA">
        <w:t>their</w:t>
      </w:r>
      <w:r w:rsidR="628C4C21">
        <w:t xml:space="preserve"> assessments caused </w:t>
      </w:r>
      <w:r w:rsidR="577DAB46">
        <w:t>anxiety</w:t>
      </w:r>
      <w:r w:rsidR="628C4C21">
        <w:t xml:space="preserve">. It was not clear if there were any issues, and it was not clear how quickly they would be </w:t>
      </w:r>
      <w:r w:rsidR="7D698742">
        <w:t>notified</w:t>
      </w:r>
      <w:r w:rsidR="628C4C21">
        <w:t xml:space="preserve"> if there were any problems around </w:t>
      </w:r>
      <w:r w:rsidR="5BB76BE4">
        <w:t>plagiarism</w:t>
      </w:r>
      <w:r w:rsidR="628C4C21">
        <w:t>. S</w:t>
      </w:r>
      <w:r w:rsidR="34A11DB3">
        <w:t xml:space="preserve">eeing the score might help ease this </w:t>
      </w:r>
      <w:r w:rsidR="62BAD4AB">
        <w:t>anxiety</w:t>
      </w:r>
      <w:r w:rsidR="34A11DB3">
        <w:t xml:space="preserve">. </w:t>
      </w:r>
    </w:p>
    <w:p w14:paraId="51BA7148" w14:textId="22EC00B8" w:rsidR="31D52DB6" w:rsidRDefault="31D52DB6" w:rsidP="31D52DB6">
      <w:pPr>
        <w:pStyle w:val="ListParagraph"/>
        <w:jc w:val="both"/>
      </w:pPr>
    </w:p>
    <w:p w14:paraId="6BC03B3D" w14:textId="16C48DEE" w:rsidR="00230E5A" w:rsidRDefault="2A8238C6" w:rsidP="2A40EF3F">
      <w:pPr>
        <w:pStyle w:val="ListParagraph"/>
        <w:ind w:left="0"/>
        <w:jc w:val="both"/>
      </w:pPr>
      <w:r>
        <w:t xml:space="preserve">AB </w:t>
      </w:r>
      <w:r w:rsidR="1E7AFBB6">
        <w:t xml:space="preserve">and GE </w:t>
      </w:r>
      <w:r w:rsidR="57BA7E69">
        <w:t>explained</w:t>
      </w:r>
      <w:r>
        <w:t xml:space="preserve"> the process course </w:t>
      </w:r>
      <w:r w:rsidR="7CBB354C">
        <w:t>organisers</w:t>
      </w:r>
      <w:r>
        <w:t xml:space="preserve"> apply when checking </w:t>
      </w:r>
      <w:r w:rsidR="6EFA341A">
        <w:t>plagiarism</w:t>
      </w:r>
      <w:r>
        <w:t xml:space="preserve">. The score given by the system is an indicator only and is never the only factor looked at when identifying </w:t>
      </w:r>
      <w:r w:rsidR="3E8362E7">
        <w:t>plagiarism</w:t>
      </w:r>
      <w:r>
        <w:t xml:space="preserve">. Work can have a higher score, but not contain </w:t>
      </w:r>
      <w:r w:rsidR="43657680">
        <w:t>plagiarism</w:t>
      </w:r>
      <w:r w:rsidR="5FD61684">
        <w:t xml:space="preserve">. Seeing the score may </w:t>
      </w:r>
      <w:r w:rsidR="511D25D8">
        <w:t>therefore</w:t>
      </w:r>
      <w:r w:rsidR="5FD61684">
        <w:t xml:space="preserve"> not be as </w:t>
      </w:r>
      <w:r w:rsidR="0511BC8D">
        <w:t>beneficial</w:t>
      </w:r>
      <w:r w:rsidR="5FD61684">
        <w:t xml:space="preserve"> as hoped</w:t>
      </w:r>
      <w:r w:rsidR="1412E6DD">
        <w:t xml:space="preserve">, as the number is not always meaningful. </w:t>
      </w:r>
    </w:p>
    <w:p w14:paraId="48B371C3" w14:textId="77777777" w:rsidR="006178AF" w:rsidRDefault="006178AF" w:rsidP="006047DD">
      <w:pPr>
        <w:pStyle w:val="ListParagraph"/>
        <w:jc w:val="both"/>
      </w:pPr>
    </w:p>
    <w:p w14:paraId="479E6EE9" w14:textId="7F0DF9E4" w:rsidR="48BB4E26" w:rsidRDefault="48BB4E26" w:rsidP="2A40EF3F">
      <w:pPr>
        <w:pStyle w:val="ListParagraph"/>
        <w:ind w:left="0"/>
        <w:jc w:val="both"/>
      </w:pPr>
      <w:r>
        <w:t xml:space="preserve">AB </w:t>
      </w:r>
      <w:r w:rsidR="00AA15F9">
        <w:t>suggested</w:t>
      </w:r>
      <w:r>
        <w:t xml:space="preserve"> that knowing and understanding how to </w:t>
      </w:r>
      <w:r w:rsidR="5076FAF7">
        <w:t>avoid</w:t>
      </w:r>
      <w:r>
        <w:t xml:space="preserve"> academic misconduct would be a better method of ensuring plagiarism is avoided, rather </w:t>
      </w:r>
      <w:r w:rsidR="1870AE68">
        <w:t>than</w:t>
      </w:r>
      <w:r>
        <w:t xml:space="preserve"> relying on the </w:t>
      </w:r>
      <w:proofErr w:type="spellStart"/>
      <w:r>
        <w:t>turnitin</w:t>
      </w:r>
      <w:proofErr w:type="spellEnd"/>
      <w:r>
        <w:t xml:space="preserve"> score. </w:t>
      </w:r>
    </w:p>
    <w:p w14:paraId="38C4DF31" w14:textId="77777777" w:rsidR="00B34FC0" w:rsidRDefault="00B34FC0" w:rsidP="31D52DB6">
      <w:pPr>
        <w:pStyle w:val="ListParagraph"/>
        <w:jc w:val="both"/>
      </w:pPr>
    </w:p>
    <w:p w14:paraId="02E2CB69" w14:textId="1C66C6B7" w:rsidR="002E24E3" w:rsidRDefault="002E24E3" w:rsidP="2A40EF3F">
      <w:pPr>
        <w:pStyle w:val="ListParagraph"/>
        <w:ind w:left="0"/>
        <w:jc w:val="both"/>
      </w:pPr>
      <w:r>
        <w:t xml:space="preserve">One rep flagged a workshop they had attended on academic misconduct that had helped them when preparing for assessments. This workshop was delivered through the Student Development office. </w:t>
      </w:r>
    </w:p>
    <w:p w14:paraId="51A22BB3" w14:textId="77777777" w:rsidR="002E24E3" w:rsidRDefault="002E24E3" w:rsidP="002E24E3">
      <w:pPr>
        <w:pStyle w:val="ListParagraph"/>
        <w:jc w:val="both"/>
      </w:pPr>
    </w:p>
    <w:p w14:paraId="55735779" w14:textId="77777777" w:rsidR="002E24E3" w:rsidRDefault="002E24E3" w:rsidP="2A40EF3F">
      <w:pPr>
        <w:pStyle w:val="ListParagraph"/>
        <w:ind w:left="0"/>
        <w:jc w:val="both"/>
      </w:pPr>
      <w:r>
        <w:t>JK- the Student Development Office offer 2-3 different workshops on avoiding plagiarism each term. Workshops will be running in February and can be found on the Student Development Office website.</w:t>
      </w:r>
    </w:p>
    <w:p w14:paraId="44EFB345" w14:textId="77777777" w:rsidR="002E24E3" w:rsidRDefault="002E24E3" w:rsidP="002E24E3">
      <w:pPr>
        <w:pStyle w:val="ListParagraph"/>
        <w:jc w:val="both"/>
      </w:pPr>
    </w:p>
    <w:p w14:paraId="3ABD30A3" w14:textId="77777777" w:rsidR="002E24E3" w:rsidRDefault="002E24E3" w:rsidP="2A40EF3F">
      <w:pPr>
        <w:pStyle w:val="ListParagraph"/>
        <w:ind w:left="0"/>
        <w:jc w:val="both"/>
      </w:pPr>
      <w:r>
        <w:t xml:space="preserve">CT also assured students that those emails are sent out advertising workshops, so students should be able to find details. </w:t>
      </w:r>
    </w:p>
    <w:p w14:paraId="02333E1F" w14:textId="77777777" w:rsidR="002E24E3" w:rsidRDefault="002E24E3" w:rsidP="31D52DB6">
      <w:pPr>
        <w:pStyle w:val="ListParagraph"/>
        <w:jc w:val="both"/>
      </w:pPr>
    </w:p>
    <w:p w14:paraId="47E887B5" w14:textId="7A3031D5" w:rsidR="48BB4E26" w:rsidRDefault="48BB4E26" w:rsidP="005D2075">
      <w:pPr>
        <w:pStyle w:val="Heading3"/>
      </w:pPr>
      <w:bookmarkStart w:id="16" w:name="_Toc158364546"/>
      <w:r w:rsidRPr="005D2075">
        <w:t>Action</w:t>
      </w:r>
      <w:r w:rsidR="007D455C">
        <w:t>:</w:t>
      </w:r>
      <w:r w:rsidRPr="005D2075">
        <w:t xml:space="preserve"> AB</w:t>
      </w:r>
      <w:r w:rsidR="00932304">
        <w:t xml:space="preserve"> </w:t>
      </w:r>
      <w:r w:rsidRPr="005D2075">
        <w:t>investigate current guidance on academic misconduct provided on learn. Identify resources to support learning around plagiarism and how to avoid it.</w:t>
      </w:r>
      <w:bookmarkEnd w:id="16"/>
      <w:r w:rsidRPr="005D2075">
        <w:t xml:space="preserve"> </w:t>
      </w:r>
    </w:p>
    <w:p w14:paraId="0333A401" w14:textId="77777777" w:rsidR="005D2075" w:rsidRPr="005D2075" w:rsidRDefault="005D2075" w:rsidP="005D2075"/>
    <w:p w14:paraId="052E2D46" w14:textId="368E1292" w:rsidR="25578B22" w:rsidRDefault="25578B22" w:rsidP="005D2075">
      <w:pPr>
        <w:pStyle w:val="Heading3"/>
      </w:pPr>
      <w:bookmarkStart w:id="17" w:name="_Toc158364547"/>
      <w:r>
        <w:t>Action</w:t>
      </w:r>
      <w:r w:rsidR="007D455C">
        <w:t>:</w:t>
      </w:r>
      <w:r>
        <w:t xml:space="preserve"> AB Speak to L&amp;T about current process in terms of </w:t>
      </w:r>
      <w:proofErr w:type="spellStart"/>
      <w:r>
        <w:t>turntin</w:t>
      </w:r>
      <w:proofErr w:type="spellEnd"/>
      <w:r>
        <w:t xml:space="preserve"> and displaying plagiarism scores and try to create more transparency.</w:t>
      </w:r>
      <w:bookmarkEnd w:id="17"/>
      <w:r>
        <w:t xml:space="preserve"> </w:t>
      </w:r>
    </w:p>
    <w:p w14:paraId="1063270F" w14:textId="33C467D6" w:rsidR="00F06D68" w:rsidRDefault="00F06D68" w:rsidP="006047DD">
      <w:pPr>
        <w:pStyle w:val="ListParagraph"/>
        <w:jc w:val="both"/>
      </w:pPr>
    </w:p>
    <w:p w14:paraId="3C60F5AA" w14:textId="266503BC" w:rsidR="00D66309" w:rsidRDefault="00623C02" w:rsidP="006047DD">
      <w:pPr>
        <w:pStyle w:val="ListParagraph"/>
        <w:jc w:val="both"/>
      </w:pPr>
      <w:r>
        <w:t xml:space="preserve"> </w:t>
      </w:r>
    </w:p>
    <w:p w14:paraId="77BCB4B3" w14:textId="77777777" w:rsidR="00D94C6A" w:rsidRDefault="00D94C6A" w:rsidP="006047DD">
      <w:pPr>
        <w:pStyle w:val="ListParagraph"/>
        <w:jc w:val="both"/>
      </w:pPr>
    </w:p>
    <w:p w14:paraId="72CFC456" w14:textId="4D3297ED" w:rsidR="00DD04CA" w:rsidRDefault="00DD04CA" w:rsidP="006047DD">
      <w:pPr>
        <w:pStyle w:val="ListParagraph"/>
        <w:jc w:val="both"/>
      </w:pPr>
    </w:p>
    <w:p w14:paraId="491E42BC" w14:textId="3900E951" w:rsidR="00D6799F" w:rsidRPr="00D6799F" w:rsidRDefault="00B27B9B" w:rsidP="2A40EF3F">
      <w:pPr>
        <w:pStyle w:val="Heading2"/>
      </w:pPr>
      <w:bookmarkStart w:id="18" w:name="_Toc158364548"/>
      <w:r>
        <w:t>T</w:t>
      </w:r>
      <w:r w:rsidR="00D6799F" w:rsidRPr="31D52DB6">
        <w:t>imetabling</w:t>
      </w:r>
      <w:bookmarkEnd w:id="18"/>
    </w:p>
    <w:p w14:paraId="2C029B26" w14:textId="4250F28C" w:rsidR="31D52DB6" w:rsidRDefault="31D52DB6" w:rsidP="31D52DB6">
      <w:pPr>
        <w:pStyle w:val="ListParagraph"/>
        <w:jc w:val="both"/>
      </w:pPr>
    </w:p>
    <w:p w14:paraId="02783AB0" w14:textId="23D14809" w:rsidR="00602656" w:rsidRDefault="3904D5C8" w:rsidP="2A40EF3F">
      <w:pPr>
        <w:pStyle w:val="Heading2"/>
      </w:pPr>
      <w:bookmarkStart w:id="19" w:name="_Toc158364549"/>
      <w:r>
        <w:t>Point</w:t>
      </w:r>
      <w:r w:rsidR="05375591">
        <w:t xml:space="preserve"> raised: </w:t>
      </w:r>
      <w:r w:rsidR="00602656">
        <w:t>Inconsistences in timetable information</w:t>
      </w:r>
      <w:bookmarkEnd w:id="19"/>
      <w:r w:rsidR="00602656">
        <w:t xml:space="preserve"> </w:t>
      </w:r>
    </w:p>
    <w:p w14:paraId="29BB2326" w14:textId="68B853EB" w:rsidR="05375591" w:rsidRDefault="05375591" w:rsidP="2A40EF3F">
      <w:pPr>
        <w:pStyle w:val="ListParagraph"/>
        <w:ind w:left="0"/>
        <w:jc w:val="both"/>
      </w:pPr>
      <w:r>
        <w:t>There are inconsistencies in how some timetables are appearing across platforms for the MSW degree. The information is not always visible, and Outlook displays a different calendar. This issue has been raised at the p</w:t>
      </w:r>
      <w:r w:rsidR="1762B479">
        <w:t xml:space="preserve">rogramme </w:t>
      </w:r>
      <w:r>
        <w:t>level. It is causing difficulties in planning as the schedule is not reliably accessible.</w:t>
      </w:r>
    </w:p>
    <w:p w14:paraId="263C11C0" w14:textId="77777777" w:rsidR="003550F1" w:rsidRDefault="003550F1" w:rsidP="006047DD">
      <w:pPr>
        <w:pStyle w:val="ListParagraph"/>
        <w:jc w:val="both"/>
      </w:pPr>
    </w:p>
    <w:p w14:paraId="3AE76B17" w14:textId="60B4DFDF" w:rsidR="2BC7473A" w:rsidRDefault="2BC7473A" w:rsidP="2A40EF3F">
      <w:pPr>
        <w:pStyle w:val="ListParagraph"/>
        <w:ind w:left="0"/>
        <w:jc w:val="both"/>
      </w:pPr>
      <w:r>
        <w:t xml:space="preserve">AB asked if any other reps had this issue. It </w:t>
      </w:r>
      <w:r w:rsidR="780A4AEC">
        <w:t>was</w:t>
      </w:r>
      <w:r>
        <w:t xml:space="preserve"> a problem only with the MSW degree. </w:t>
      </w:r>
    </w:p>
    <w:p w14:paraId="14D08451" w14:textId="013919A0" w:rsidR="2BC7473A" w:rsidRDefault="001E17DD" w:rsidP="00602656">
      <w:pPr>
        <w:pStyle w:val="Heading3"/>
      </w:pPr>
      <w:bookmarkStart w:id="20" w:name="_Toc158364550"/>
      <w:r>
        <w:lastRenderedPageBreak/>
        <w:t>Action</w:t>
      </w:r>
      <w:r w:rsidR="007D455C">
        <w:t>:</w:t>
      </w:r>
      <w:r w:rsidR="00932304">
        <w:t xml:space="preserve"> </w:t>
      </w:r>
      <w:r w:rsidR="2BC7473A">
        <w:t>AB</w:t>
      </w:r>
      <w:r w:rsidR="00932304">
        <w:t xml:space="preserve"> S</w:t>
      </w:r>
      <w:r w:rsidR="2BC7473A">
        <w:t>peak with MSW PD to confirm issue</w:t>
      </w:r>
      <w:r w:rsidR="00932304">
        <w:t xml:space="preserve"> </w:t>
      </w:r>
      <w:r w:rsidR="007D455C">
        <w:t>of i</w:t>
      </w:r>
      <w:r w:rsidR="00932304">
        <w:t>nconsistences in timetable information</w:t>
      </w:r>
      <w:r w:rsidR="2BC7473A">
        <w:t xml:space="preserve"> is being looked</w:t>
      </w:r>
      <w:r w:rsidR="00C715EE">
        <w:t xml:space="preserve"> at</w:t>
      </w:r>
      <w:r w:rsidR="2BC7473A">
        <w:t xml:space="preserve"> and what solutions may be.</w:t>
      </w:r>
      <w:bookmarkEnd w:id="20"/>
      <w:r w:rsidR="2BC7473A">
        <w:t xml:space="preserve"> </w:t>
      </w:r>
    </w:p>
    <w:p w14:paraId="032B98FF" w14:textId="3D0B292B" w:rsidR="31D52DB6" w:rsidRDefault="31D52DB6" w:rsidP="00602656">
      <w:pPr>
        <w:pStyle w:val="Heading3"/>
      </w:pPr>
    </w:p>
    <w:p w14:paraId="1DB24A65" w14:textId="765DDC6B" w:rsidR="00D3646A" w:rsidRDefault="00946E62" w:rsidP="00946E62">
      <w:pPr>
        <w:pStyle w:val="Heading2"/>
      </w:pPr>
      <w:bookmarkStart w:id="21" w:name="_Toc158364551"/>
      <w:r>
        <w:t xml:space="preserve">Point raised: </w:t>
      </w:r>
      <w:r w:rsidR="00D3646A">
        <w:t>Timetable clashes</w:t>
      </w:r>
      <w:bookmarkEnd w:id="21"/>
      <w:r w:rsidR="00D3646A">
        <w:t xml:space="preserve"> </w:t>
      </w:r>
    </w:p>
    <w:p w14:paraId="556C6D00" w14:textId="7AC6AA71" w:rsidR="2BC7473A" w:rsidRDefault="2BC7473A" w:rsidP="2A40EF3F">
      <w:pPr>
        <w:pStyle w:val="ListParagraph"/>
        <w:ind w:left="0"/>
        <w:jc w:val="both"/>
      </w:pPr>
      <w:r>
        <w:t xml:space="preserve">One rep raised the issue that courses clashed, and that it is not always clear how to check if there is a clash. </w:t>
      </w:r>
    </w:p>
    <w:p w14:paraId="190FA9CF" w14:textId="68876FDB" w:rsidR="2BC7473A" w:rsidRDefault="2BC7473A" w:rsidP="2A40EF3F">
      <w:pPr>
        <w:pStyle w:val="ListParagraph"/>
        <w:ind w:left="0"/>
        <w:jc w:val="both"/>
      </w:pPr>
      <w:r>
        <w:t xml:space="preserve">Other reps had also experienced clashes in their timetable and on Global Health Policy, one of the compulsory courses clashed with two recommended electives. This restricted the course choice for students and was confusing. </w:t>
      </w:r>
    </w:p>
    <w:p w14:paraId="68F50B28" w14:textId="77777777" w:rsidR="00134A84" w:rsidRDefault="00134A84" w:rsidP="006047DD">
      <w:pPr>
        <w:pStyle w:val="ListParagraph"/>
        <w:jc w:val="both"/>
      </w:pPr>
    </w:p>
    <w:p w14:paraId="2F1F88B7" w14:textId="1A751033" w:rsidR="00D6799F" w:rsidRDefault="2BC7473A" w:rsidP="31D52DB6">
      <w:pPr>
        <w:pStyle w:val="ListParagraph"/>
        <w:ind w:left="0"/>
        <w:jc w:val="both"/>
      </w:pPr>
      <w:r>
        <w:t xml:space="preserve">CT explained how students can check </w:t>
      </w:r>
      <w:r w:rsidR="001E17DD">
        <w:t>their</w:t>
      </w:r>
      <w:r>
        <w:t xml:space="preserve"> timetable when selecting their courses. This can be done through PATH. </w:t>
      </w:r>
    </w:p>
    <w:p w14:paraId="580EB675" w14:textId="20FBDC83" w:rsidR="31D52DB6" w:rsidRDefault="31D52DB6" w:rsidP="31D52DB6">
      <w:pPr>
        <w:pStyle w:val="ListParagraph"/>
        <w:ind w:left="0"/>
        <w:jc w:val="both"/>
      </w:pPr>
    </w:p>
    <w:p w14:paraId="12001A8D" w14:textId="255D9CC8" w:rsidR="2BC7473A" w:rsidRDefault="2BC7473A" w:rsidP="31D52DB6">
      <w:pPr>
        <w:pStyle w:val="ListParagraph"/>
        <w:ind w:left="0"/>
        <w:jc w:val="both"/>
      </w:pPr>
      <w:r>
        <w:t xml:space="preserve">AB agreed compulsory courses clashing with </w:t>
      </w:r>
      <w:r w:rsidR="36B73587">
        <w:t>recommended optional</w:t>
      </w:r>
      <w:r>
        <w:t xml:space="preserve"> courses was an issue, and </w:t>
      </w:r>
      <w:r w:rsidR="00143DDE">
        <w:t xml:space="preserve">such courses </w:t>
      </w:r>
      <w:r>
        <w:t>should not be on the DP</w:t>
      </w:r>
      <w:r w:rsidR="00143DDE">
        <w:t>T</w:t>
      </w:r>
      <w:r w:rsidR="234FAB79">
        <w:t xml:space="preserve"> (Degree Programme Tables)</w:t>
      </w:r>
      <w:r w:rsidR="00143DDE">
        <w:t>.</w:t>
      </w:r>
      <w:r>
        <w:t xml:space="preserve"> </w:t>
      </w:r>
    </w:p>
    <w:p w14:paraId="4162593F" w14:textId="31A14E72" w:rsidR="2BC7473A" w:rsidRDefault="2BC7473A" w:rsidP="00317C3F">
      <w:pPr>
        <w:pStyle w:val="Heading3"/>
      </w:pPr>
      <w:bookmarkStart w:id="22" w:name="_Toc158364552"/>
      <w:r>
        <w:t xml:space="preserve">Action: AB to check with PD for Global Health policy to try </w:t>
      </w:r>
      <w:r w:rsidR="3AB1ACD5">
        <w:t>understanding</w:t>
      </w:r>
      <w:r>
        <w:t xml:space="preserve"> issue</w:t>
      </w:r>
      <w:r w:rsidR="00A12CB4">
        <w:t xml:space="preserve"> around clashes with compulsory courses</w:t>
      </w:r>
      <w:r w:rsidR="1CCF1FB3">
        <w:t>.</w:t>
      </w:r>
      <w:bookmarkEnd w:id="22"/>
    </w:p>
    <w:p w14:paraId="7FDFE021" w14:textId="77777777" w:rsidR="00317C3F" w:rsidRPr="00317C3F" w:rsidRDefault="00317C3F" w:rsidP="00317C3F"/>
    <w:p w14:paraId="1F63BE8A" w14:textId="7D8459D0" w:rsidR="1CCF1FB3" w:rsidRDefault="1CCF1FB3" w:rsidP="00317C3F">
      <w:pPr>
        <w:pStyle w:val="Heading3"/>
      </w:pPr>
      <w:bookmarkStart w:id="23" w:name="_Toc158364553"/>
      <w:r>
        <w:t xml:space="preserve">Action: AB flag to PD’s issue around clashes and ask </w:t>
      </w:r>
      <w:r w:rsidR="6F768844">
        <w:t>to ensure</w:t>
      </w:r>
      <w:r>
        <w:t xml:space="preserve"> where possible, electives do not clash with compulsory courses.</w:t>
      </w:r>
      <w:bookmarkEnd w:id="23"/>
      <w:r>
        <w:t xml:space="preserve"> </w:t>
      </w:r>
    </w:p>
    <w:p w14:paraId="545A3011" w14:textId="77777777" w:rsidR="00FE2875" w:rsidRDefault="00FE2875" w:rsidP="006047DD">
      <w:pPr>
        <w:pStyle w:val="ListParagraph"/>
        <w:jc w:val="both"/>
        <w:rPr>
          <w:b/>
          <w:bCs/>
        </w:rPr>
      </w:pPr>
    </w:p>
    <w:p w14:paraId="1856F8F2" w14:textId="45936BC7" w:rsidR="31D52DB6" w:rsidRDefault="31D52DB6" w:rsidP="31D52DB6">
      <w:pPr>
        <w:pStyle w:val="ListParagraph"/>
        <w:jc w:val="both"/>
        <w:rPr>
          <w:b/>
          <w:bCs/>
        </w:rPr>
      </w:pPr>
    </w:p>
    <w:p w14:paraId="1A2C9BBC" w14:textId="77777777" w:rsidR="00FD2CC0" w:rsidRDefault="00FD2CC0" w:rsidP="00832EA7">
      <w:pPr>
        <w:pStyle w:val="ListParagraph"/>
        <w:jc w:val="both"/>
        <w:rPr>
          <w:b/>
          <w:bCs/>
        </w:rPr>
      </w:pPr>
    </w:p>
    <w:p w14:paraId="6E1124C9" w14:textId="69CDFABD" w:rsidR="00AF499D" w:rsidRDefault="00946E62" w:rsidP="00946E62">
      <w:pPr>
        <w:pStyle w:val="Heading2"/>
      </w:pPr>
      <w:bookmarkStart w:id="24" w:name="_Toc158364554"/>
      <w:r>
        <w:t xml:space="preserve">Point raised: </w:t>
      </w:r>
      <w:r w:rsidR="00AF499D">
        <w:t xml:space="preserve">Lecture pace and </w:t>
      </w:r>
      <w:r w:rsidR="007003A2">
        <w:t>contacting academic staff</w:t>
      </w:r>
      <w:bookmarkEnd w:id="24"/>
      <w:r w:rsidR="007003A2">
        <w:t xml:space="preserve"> </w:t>
      </w:r>
    </w:p>
    <w:p w14:paraId="2992EAC0" w14:textId="4C22CCA1" w:rsidR="00AC6713" w:rsidRDefault="00AC6713" w:rsidP="2A40EF3F">
      <w:pPr>
        <w:pStyle w:val="ListParagraph"/>
        <w:ind w:left="0"/>
        <w:jc w:val="both"/>
      </w:pPr>
      <w:r>
        <w:t xml:space="preserve">One rep raised a </w:t>
      </w:r>
      <w:r w:rsidR="002F3CB4">
        <w:t>concerned</w:t>
      </w:r>
      <w:r>
        <w:t xml:space="preserve"> with the pace of some </w:t>
      </w:r>
      <w:r w:rsidR="002F3CB4">
        <w:t>lectures</w:t>
      </w:r>
      <w:r>
        <w:t xml:space="preserve">. </w:t>
      </w:r>
      <w:r w:rsidR="00E31CA9">
        <w:t xml:space="preserve">Introducing a lecture topic can take up a large amount of the lecture, and then the theory section feels rushed with </w:t>
      </w:r>
      <w:r w:rsidR="002F3CB4">
        <w:t>insufficient</w:t>
      </w:r>
      <w:r w:rsidR="009A6334">
        <w:t xml:space="preserve"> time remaining in the lecture to cover it. It was felt lecture time could be better used</w:t>
      </w:r>
      <w:r w:rsidR="00392C48">
        <w:t xml:space="preserve"> to ensure some </w:t>
      </w:r>
      <w:r w:rsidR="002F3CB4">
        <w:t>elements</w:t>
      </w:r>
      <w:r w:rsidR="00392C48">
        <w:t xml:space="preserve"> are not rushed. There were occasions </w:t>
      </w:r>
      <w:r w:rsidR="002F3CB4">
        <w:t>where</w:t>
      </w:r>
      <w:r w:rsidR="00392C48">
        <w:t xml:space="preserve"> this </w:t>
      </w:r>
      <w:r w:rsidR="0AD470ED">
        <w:t>happened,</w:t>
      </w:r>
      <w:r w:rsidR="00392C48">
        <w:t xml:space="preserve"> and the </w:t>
      </w:r>
      <w:r w:rsidR="002F3CB4">
        <w:t>lecturer</w:t>
      </w:r>
      <w:r w:rsidR="00392C48">
        <w:t xml:space="preserve"> asked students to get in touch if they had questions</w:t>
      </w:r>
      <w:r w:rsidR="00564BF1">
        <w:t xml:space="preserve"> if they were unclear on anything raised in the lecture. </w:t>
      </w:r>
    </w:p>
    <w:p w14:paraId="2F375117" w14:textId="77777777" w:rsidR="004E19EE" w:rsidRDefault="004E19EE" w:rsidP="00832EA7">
      <w:pPr>
        <w:pStyle w:val="ListParagraph"/>
        <w:jc w:val="both"/>
      </w:pPr>
    </w:p>
    <w:p w14:paraId="26F499C7" w14:textId="5ECF1456" w:rsidR="00564BF1" w:rsidRPr="00564BF1" w:rsidRDefault="193AB2B5" w:rsidP="2A40EF3F">
      <w:pPr>
        <w:pStyle w:val="ListParagraph"/>
        <w:ind w:left="0"/>
        <w:jc w:val="both"/>
      </w:pPr>
      <w:r>
        <w:t xml:space="preserve">AB </w:t>
      </w:r>
      <w:r w:rsidRPr="00A32D6C">
        <w:t>flagged</w:t>
      </w:r>
      <w:r w:rsidR="00C32A34">
        <w:t xml:space="preserve"> that </w:t>
      </w:r>
      <w:r w:rsidR="002F3CB4">
        <w:t>guidance</w:t>
      </w:r>
      <w:r w:rsidR="00C32A34">
        <w:t xml:space="preserve"> and feedback hours which are held by academic staff could be used when needed. It can be difficult for </w:t>
      </w:r>
      <w:r w:rsidR="002F3CB4">
        <w:t>lectures</w:t>
      </w:r>
      <w:r w:rsidR="00C32A34">
        <w:t xml:space="preserve"> to decide what to focus on and on what pace to use. </w:t>
      </w:r>
    </w:p>
    <w:p w14:paraId="39D9E1D0" w14:textId="41DA50AA" w:rsidR="00F253C0" w:rsidRDefault="00635F61" w:rsidP="2A40EF3F">
      <w:pPr>
        <w:pStyle w:val="ListParagraph"/>
        <w:ind w:left="0"/>
        <w:jc w:val="both"/>
      </w:pPr>
      <w:r>
        <w:t xml:space="preserve">The course feedback form can also be used to let the course </w:t>
      </w:r>
      <w:r w:rsidR="002F3CB4">
        <w:t>organiser</w:t>
      </w:r>
      <w:r>
        <w:t xml:space="preserve"> know </w:t>
      </w:r>
      <w:r w:rsidR="59777AB3">
        <w:t>where</w:t>
      </w:r>
      <w:r>
        <w:t xml:space="preserve"> this issue has </w:t>
      </w:r>
      <w:r w:rsidR="002F3CB4">
        <w:t>occurred</w:t>
      </w:r>
      <w:r>
        <w:t xml:space="preserve"> so they can take this into consideration for </w:t>
      </w:r>
      <w:r w:rsidR="002F3CB4">
        <w:t xml:space="preserve">when the course runs again. </w:t>
      </w:r>
    </w:p>
    <w:p w14:paraId="0611ED42" w14:textId="77777777" w:rsidR="00F253C0" w:rsidRDefault="00F253C0" w:rsidP="00F253C0">
      <w:pPr>
        <w:pStyle w:val="ListParagraph"/>
        <w:jc w:val="both"/>
      </w:pPr>
    </w:p>
    <w:p w14:paraId="39722605" w14:textId="418A7CC2" w:rsidR="00F253C0" w:rsidRDefault="0036039C" w:rsidP="2A40EF3F">
      <w:pPr>
        <w:pStyle w:val="ListParagraph"/>
        <w:ind w:left="0"/>
        <w:jc w:val="both"/>
      </w:pPr>
      <w:r>
        <w:t>One rep mentioned that s</w:t>
      </w:r>
      <w:r w:rsidR="00F253C0">
        <w:t xml:space="preserve">eminars or </w:t>
      </w:r>
      <w:r>
        <w:t>tutorials</w:t>
      </w:r>
      <w:r w:rsidR="00F253C0">
        <w:t xml:space="preserve"> can be used to help clarify and resolve questions from lectures</w:t>
      </w:r>
      <w:r w:rsidR="00DC54A7">
        <w:t>.</w:t>
      </w:r>
    </w:p>
    <w:p w14:paraId="30299E27" w14:textId="77777777" w:rsidR="00F253C0" w:rsidRDefault="00F253C0" w:rsidP="00F253C0">
      <w:pPr>
        <w:pStyle w:val="ListParagraph"/>
        <w:jc w:val="both"/>
      </w:pPr>
    </w:p>
    <w:p w14:paraId="45CF2F40" w14:textId="41F3F1B2" w:rsidR="00DC54A7" w:rsidRDefault="00DC54A7" w:rsidP="2A40EF3F">
      <w:pPr>
        <w:pStyle w:val="ListParagraph"/>
        <w:ind w:left="0"/>
        <w:jc w:val="both"/>
      </w:pPr>
      <w:r>
        <w:t>A</w:t>
      </w:r>
      <w:r w:rsidR="7D8C1F3B">
        <w:t>B</w:t>
      </w:r>
      <w:r>
        <w:t xml:space="preserve"> agreed that that was a correct approach. </w:t>
      </w:r>
    </w:p>
    <w:p w14:paraId="756C57A0" w14:textId="77777777" w:rsidR="003C7D5B" w:rsidRDefault="003C7D5B" w:rsidP="00832EA7">
      <w:pPr>
        <w:pStyle w:val="ListParagraph"/>
        <w:jc w:val="both"/>
      </w:pPr>
    </w:p>
    <w:p w14:paraId="3DBEA0C1" w14:textId="5750CDC7" w:rsidR="00FD345E" w:rsidRDefault="00946E62" w:rsidP="00946E62">
      <w:pPr>
        <w:pStyle w:val="Heading2"/>
      </w:pPr>
      <w:bookmarkStart w:id="25" w:name="_Toc158364555"/>
      <w:r>
        <w:t xml:space="preserve">Point raised: </w:t>
      </w:r>
      <w:r w:rsidR="002A5D40">
        <w:t>C</w:t>
      </w:r>
      <w:r w:rsidR="003C7D5B">
        <w:t>ontact hours</w:t>
      </w:r>
      <w:r w:rsidR="00EB0422">
        <w:t>,</w:t>
      </w:r>
      <w:r w:rsidR="003C7D5B">
        <w:t xml:space="preserve"> and independent study was</w:t>
      </w:r>
      <w:r w:rsidR="00EB0422">
        <w:t xml:space="preserve"> and value for money.</w:t>
      </w:r>
      <w:bookmarkEnd w:id="25"/>
      <w:r w:rsidR="00EB0422">
        <w:t xml:space="preserve"> </w:t>
      </w:r>
    </w:p>
    <w:p w14:paraId="326C2172" w14:textId="77777777" w:rsidR="003C7D5B" w:rsidRDefault="003C7D5B" w:rsidP="00832EA7">
      <w:pPr>
        <w:pStyle w:val="ListParagraph"/>
        <w:jc w:val="both"/>
      </w:pPr>
    </w:p>
    <w:p w14:paraId="2CFEF5A7" w14:textId="33D43BD6" w:rsidR="00191347" w:rsidRPr="00C20DF1" w:rsidRDefault="00191347" w:rsidP="2A40EF3F">
      <w:pPr>
        <w:pStyle w:val="ListParagraph"/>
        <w:ind w:left="0"/>
        <w:jc w:val="both"/>
      </w:pPr>
      <w:proofErr w:type="spellStart"/>
      <w:r w:rsidRPr="6CE34CBC">
        <w:rPr>
          <w:b/>
          <w:bCs/>
        </w:rPr>
        <w:lastRenderedPageBreak/>
        <w:t>Msc</w:t>
      </w:r>
      <w:proofErr w:type="spellEnd"/>
      <w:r w:rsidRPr="6CE34CBC">
        <w:rPr>
          <w:b/>
          <w:bCs/>
        </w:rPr>
        <w:t xml:space="preserve"> International and European Politics</w:t>
      </w:r>
      <w:r w:rsidR="00C20DF1" w:rsidRPr="6CE34CBC">
        <w:rPr>
          <w:b/>
          <w:bCs/>
        </w:rPr>
        <w:t xml:space="preserve"> </w:t>
      </w:r>
      <w:r w:rsidR="00C20DF1">
        <w:t xml:space="preserve">pointed out that most courses are 2 </w:t>
      </w:r>
      <w:r w:rsidR="002B0E0A">
        <w:t>hours</w:t>
      </w:r>
      <w:r w:rsidR="00C20DF1">
        <w:t xml:space="preserve"> a week, often 1 hour of lecture and 1 hour of seminar. </w:t>
      </w:r>
      <w:r w:rsidR="002B0E0A">
        <w:t xml:space="preserve">Individuals reading would take up most of the degree. Some would except more teaching activities as two hours a week for a course seems </w:t>
      </w:r>
      <w:r w:rsidR="20E88939">
        <w:t>too</w:t>
      </w:r>
      <w:r w:rsidR="002B0E0A">
        <w:t xml:space="preserve"> little. </w:t>
      </w:r>
    </w:p>
    <w:p w14:paraId="26866086" w14:textId="77777777" w:rsidR="00191347" w:rsidRDefault="00191347" w:rsidP="00832EA7">
      <w:pPr>
        <w:pStyle w:val="ListParagraph"/>
        <w:jc w:val="both"/>
      </w:pPr>
    </w:p>
    <w:p w14:paraId="2BC70ADF" w14:textId="52A807AA" w:rsidR="00FA79BF" w:rsidRDefault="002B0E0A" w:rsidP="2A40EF3F">
      <w:pPr>
        <w:pStyle w:val="ListParagraph"/>
        <w:ind w:left="0"/>
        <w:jc w:val="both"/>
      </w:pPr>
      <w:r>
        <w:t>AB confirmed that</w:t>
      </w:r>
      <w:r w:rsidR="00FA79BF">
        <w:t xml:space="preserve"> 2 hours</w:t>
      </w:r>
      <w:r>
        <w:t xml:space="preserve"> is the standard teaching time for PGT level courses and independent </w:t>
      </w:r>
      <w:r w:rsidR="003651DC">
        <w:t>study</w:t>
      </w:r>
      <w:r>
        <w:t xml:space="preserve"> time was </w:t>
      </w:r>
      <w:r w:rsidR="003651DC">
        <w:t xml:space="preserve">a large part course </w:t>
      </w:r>
      <w:r w:rsidR="671305B0">
        <w:t>format</w:t>
      </w:r>
      <w:r w:rsidR="003651DC">
        <w:t>.</w:t>
      </w:r>
      <w:r w:rsidR="00877A06">
        <w:t xml:space="preserve"> </w:t>
      </w:r>
      <w:r w:rsidR="003651DC">
        <w:t>Guidance</w:t>
      </w:r>
      <w:r w:rsidR="00877A06">
        <w:t xml:space="preserve"> feedback hours </w:t>
      </w:r>
      <w:r w:rsidR="003651DC">
        <w:t xml:space="preserve">can be used </w:t>
      </w:r>
      <w:r w:rsidR="2622CF70">
        <w:t>where</w:t>
      </w:r>
      <w:r w:rsidR="003651DC">
        <w:t xml:space="preserve"> needed</w:t>
      </w:r>
      <w:r w:rsidR="00A84948">
        <w:t xml:space="preserve"> as well. </w:t>
      </w:r>
    </w:p>
    <w:p w14:paraId="30E14286" w14:textId="77777777" w:rsidR="00877A06" w:rsidRDefault="00877A06" w:rsidP="00832EA7">
      <w:pPr>
        <w:pStyle w:val="ListParagraph"/>
        <w:jc w:val="both"/>
      </w:pPr>
    </w:p>
    <w:p w14:paraId="44CB95F5" w14:textId="529FAEBB" w:rsidR="00877A06" w:rsidRDefault="00A84948" w:rsidP="2A40EF3F">
      <w:pPr>
        <w:pStyle w:val="ListParagraph"/>
        <w:ind w:left="0"/>
        <w:jc w:val="both"/>
      </w:pPr>
      <w:r>
        <w:t xml:space="preserve">One rep said that as </w:t>
      </w:r>
      <w:r w:rsidR="008717E5">
        <w:t xml:space="preserve">an </w:t>
      </w:r>
      <w:r w:rsidR="003276C3">
        <w:t>international</w:t>
      </w:r>
      <w:r w:rsidR="007517E3">
        <w:t xml:space="preserve"> student, </w:t>
      </w:r>
      <w:r>
        <w:t xml:space="preserve">the </w:t>
      </w:r>
      <w:r w:rsidR="007517E3">
        <w:t xml:space="preserve">cost compared to contact hours, feels </w:t>
      </w:r>
      <w:r w:rsidR="42152F17">
        <w:t>too</w:t>
      </w:r>
      <w:r w:rsidR="007517E3">
        <w:t xml:space="preserve"> little. </w:t>
      </w:r>
      <w:r>
        <w:t xml:space="preserve">There have been times when they have </w:t>
      </w:r>
      <w:r w:rsidR="00DB2DB7">
        <w:t xml:space="preserve">emailed for feedback on </w:t>
      </w:r>
      <w:r>
        <w:t>an assessment</w:t>
      </w:r>
      <w:r w:rsidR="00DB2DB7">
        <w:t>,</w:t>
      </w:r>
      <w:r>
        <w:t xml:space="preserve"> but th</w:t>
      </w:r>
      <w:r w:rsidR="00294F48">
        <w:t xml:space="preserve">ere was no response. Often it is the case that when an </w:t>
      </w:r>
      <w:r w:rsidR="008717E5">
        <w:t>appointment</w:t>
      </w:r>
      <w:r w:rsidR="00294F48">
        <w:t xml:space="preserve"> is made, it is only for </w:t>
      </w:r>
      <w:r w:rsidR="00DB2DB7">
        <w:t>10 mins</w:t>
      </w:r>
      <w:r w:rsidR="00294F48">
        <w:t xml:space="preserve"> of the </w:t>
      </w:r>
      <w:r w:rsidR="52D544B7">
        <w:t>academic's</w:t>
      </w:r>
      <w:r w:rsidR="00294F48">
        <w:t xml:space="preserve"> time, limiting what can be discussed. There was a feeling that some s</w:t>
      </w:r>
      <w:r w:rsidR="00DB2DB7">
        <w:t xml:space="preserve">taff </w:t>
      </w:r>
      <w:r w:rsidR="3BB64A1D">
        <w:t>members</w:t>
      </w:r>
      <w:r w:rsidR="00DB2DB7">
        <w:t xml:space="preserve"> </w:t>
      </w:r>
      <w:r w:rsidR="00294F48">
        <w:t xml:space="preserve">were not </w:t>
      </w:r>
      <w:r w:rsidR="00DB2DB7">
        <w:t>invested in addressing or supporting</w:t>
      </w:r>
      <w:r w:rsidR="00294F48">
        <w:t xml:space="preserve"> students</w:t>
      </w:r>
      <w:r w:rsidR="008717E5">
        <w:t xml:space="preserve">. </w:t>
      </w:r>
    </w:p>
    <w:p w14:paraId="25D01ABB" w14:textId="77777777" w:rsidR="00DB2DB7" w:rsidRDefault="00DB2DB7" w:rsidP="00832EA7">
      <w:pPr>
        <w:pStyle w:val="ListParagraph"/>
        <w:jc w:val="both"/>
      </w:pPr>
    </w:p>
    <w:p w14:paraId="474C2943" w14:textId="7EDAB132" w:rsidR="00D11209" w:rsidRDefault="008717E5" w:rsidP="2A40EF3F">
      <w:pPr>
        <w:pStyle w:val="ListParagraph"/>
        <w:ind w:left="0"/>
        <w:jc w:val="both"/>
      </w:pPr>
      <w:r>
        <w:t xml:space="preserve">AB expressed sympathy for the cost of fees. The school is not able to influence the </w:t>
      </w:r>
      <w:r w:rsidR="1AF3F8CF">
        <w:t>fees</w:t>
      </w:r>
      <w:r>
        <w:t xml:space="preserve">. </w:t>
      </w:r>
      <w:r w:rsidR="0005061C">
        <w:t>However,</w:t>
      </w:r>
      <w:r>
        <w:t xml:space="preserve"> it is noted that </w:t>
      </w:r>
      <w:r w:rsidR="00E20945">
        <w:t xml:space="preserve">currently it is felt there is bad value for money. </w:t>
      </w:r>
    </w:p>
    <w:p w14:paraId="33BEEA17" w14:textId="77777777" w:rsidR="00D11209" w:rsidRDefault="00D11209" w:rsidP="00832EA7">
      <w:pPr>
        <w:pStyle w:val="ListParagraph"/>
        <w:jc w:val="both"/>
      </w:pPr>
    </w:p>
    <w:p w14:paraId="645803C2" w14:textId="6138BB38" w:rsidR="00825C49" w:rsidRDefault="00825C49" w:rsidP="2A40EF3F">
      <w:pPr>
        <w:pStyle w:val="ListParagraph"/>
        <w:ind w:left="0"/>
        <w:jc w:val="both"/>
      </w:pPr>
      <w:r>
        <w:t xml:space="preserve">A representative, paying </w:t>
      </w:r>
      <w:bookmarkStart w:id="26" w:name="_Int_6VOoWYRh"/>
      <w:r>
        <w:t>UK</w:t>
      </w:r>
      <w:bookmarkEnd w:id="26"/>
      <w:r>
        <w:t xml:space="preserve"> </w:t>
      </w:r>
      <w:r w:rsidR="000967B2">
        <w:t>fees, also</w:t>
      </w:r>
      <w:r w:rsidR="00554078">
        <w:t xml:space="preserve"> said </w:t>
      </w:r>
      <w:r>
        <w:t xml:space="preserve">they </w:t>
      </w:r>
      <w:r w:rsidR="406AED68">
        <w:t>do not</w:t>
      </w:r>
      <w:r>
        <w:t xml:space="preserve"> </w:t>
      </w:r>
      <w:r w:rsidR="00554078">
        <w:t>feel the</w:t>
      </w:r>
      <w:r>
        <w:t xml:space="preserve"> standard teaching hours</w:t>
      </w:r>
      <w:r w:rsidR="00554078">
        <w:t xml:space="preserve"> offer value for money, though they know this is </w:t>
      </w:r>
      <w:r>
        <w:t>a broader systemic issue.</w:t>
      </w:r>
    </w:p>
    <w:p w14:paraId="1F95203D" w14:textId="77777777" w:rsidR="00825C49" w:rsidRDefault="00825C49" w:rsidP="00825C49">
      <w:pPr>
        <w:pStyle w:val="ListParagraph"/>
        <w:jc w:val="both"/>
      </w:pPr>
    </w:p>
    <w:p w14:paraId="4FD0BF45" w14:textId="1F4CAC11" w:rsidR="00AF6905" w:rsidRDefault="00554078" w:rsidP="2A40EF3F">
      <w:pPr>
        <w:pStyle w:val="ListParagraph"/>
        <w:ind w:left="0"/>
        <w:jc w:val="both"/>
      </w:pPr>
      <w:r>
        <w:t>T</w:t>
      </w:r>
      <w:r w:rsidR="00825C49">
        <w:t xml:space="preserve">he MSW representative highlighted that, due to placements being integral to their degree, they experience even fewer contact hours. </w:t>
      </w:r>
      <w:r w:rsidR="00255F21">
        <w:t xml:space="preserve">There is also </w:t>
      </w:r>
      <w:r w:rsidR="00825C49">
        <w:t xml:space="preserve">a lack of opportunities to secure university funding to </w:t>
      </w:r>
      <w:r w:rsidR="00255F21">
        <w:t>help with</w:t>
      </w:r>
      <w:r w:rsidR="00825C49">
        <w:t xml:space="preserve"> the burden of high tuition fees.</w:t>
      </w:r>
    </w:p>
    <w:p w14:paraId="3A1E0EF4" w14:textId="77777777" w:rsidR="00255F21" w:rsidRDefault="00255F21" w:rsidP="004355EA">
      <w:pPr>
        <w:pStyle w:val="ListParagraph"/>
        <w:jc w:val="both"/>
      </w:pPr>
    </w:p>
    <w:p w14:paraId="37DBE739" w14:textId="3426D4C8" w:rsidR="73F95A32" w:rsidRDefault="73F95A32" w:rsidP="2A40EF3F">
      <w:pPr>
        <w:pStyle w:val="Heading2"/>
      </w:pPr>
      <w:bookmarkStart w:id="27" w:name="_Toc158364556"/>
      <w:r>
        <w:t xml:space="preserve">Point raised: </w:t>
      </w:r>
      <w:proofErr w:type="gramStart"/>
      <w:r>
        <w:t>Unexpected</w:t>
      </w:r>
      <w:proofErr w:type="gramEnd"/>
      <w:r>
        <w:t xml:space="preserve"> programme cost</w:t>
      </w:r>
      <w:bookmarkEnd w:id="27"/>
      <w:r>
        <w:t xml:space="preserve"> </w:t>
      </w:r>
    </w:p>
    <w:p w14:paraId="2F9CE73A" w14:textId="1C5B4EE0" w:rsidR="004355EA" w:rsidRDefault="00255F21" w:rsidP="2A40EF3F">
      <w:pPr>
        <w:pStyle w:val="ListParagraph"/>
        <w:ind w:left="0"/>
        <w:jc w:val="both"/>
      </w:pPr>
      <w:r>
        <w:t xml:space="preserve">For the </w:t>
      </w:r>
      <w:proofErr w:type="spellStart"/>
      <w:r w:rsidR="004355EA" w:rsidRPr="004355EA">
        <w:t>Msc</w:t>
      </w:r>
      <w:proofErr w:type="spellEnd"/>
      <w:r w:rsidR="004355EA" w:rsidRPr="00295B14">
        <w:rPr>
          <w:b/>
          <w:bCs/>
        </w:rPr>
        <w:t xml:space="preserve"> </w:t>
      </w:r>
      <w:r w:rsidR="004355EA" w:rsidRPr="00255F21">
        <w:t xml:space="preserve">International and European Politics </w:t>
      </w:r>
      <w:r w:rsidRPr="00255F21">
        <w:t>degree</w:t>
      </w:r>
      <w:r w:rsidR="004355EA">
        <w:t xml:space="preserve"> their programme included a</w:t>
      </w:r>
      <w:r w:rsidR="00AF6905">
        <w:t xml:space="preserve"> trip to </w:t>
      </w:r>
      <w:r w:rsidR="00E305D9">
        <w:t>Brussels</w:t>
      </w:r>
      <w:r w:rsidR="004355EA">
        <w:t>, which was not covered by the university</w:t>
      </w:r>
      <w:r w:rsidR="00E305D9">
        <w:t xml:space="preserve">. The additional cost of the trip was a surprise for the </w:t>
      </w:r>
      <w:r w:rsidR="00EC653B">
        <w:t>cohort.</w:t>
      </w:r>
      <w:r w:rsidR="000F5257">
        <w:t xml:space="preserve"> This was flagged to the programme director. </w:t>
      </w:r>
    </w:p>
    <w:p w14:paraId="36357D93" w14:textId="77777777" w:rsidR="004355EA" w:rsidRDefault="004355EA" w:rsidP="004355EA">
      <w:pPr>
        <w:pStyle w:val="ListParagraph"/>
        <w:jc w:val="both"/>
      </w:pPr>
    </w:p>
    <w:p w14:paraId="724BFA77" w14:textId="338948FE" w:rsidR="0000384E" w:rsidRPr="000F5257" w:rsidRDefault="000F5257" w:rsidP="0040739D">
      <w:pPr>
        <w:pStyle w:val="Heading3"/>
      </w:pPr>
      <w:bookmarkStart w:id="28" w:name="_Toc158364557"/>
      <w:r w:rsidRPr="00AB3BE6">
        <w:t>Action</w:t>
      </w:r>
      <w:r w:rsidR="00484974">
        <w:t>:</w:t>
      </w:r>
      <w:r>
        <w:t xml:space="preserve"> AB to </w:t>
      </w:r>
      <w:r w:rsidR="000967B2">
        <w:t>highlight to the</w:t>
      </w:r>
      <w:r>
        <w:t xml:space="preserve"> Learning and Teaching Directorate </w:t>
      </w:r>
      <w:r w:rsidR="000967B2">
        <w:t xml:space="preserve">the discussions around fees, contact time and the </w:t>
      </w:r>
      <w:r w:rsidR="007306DC" w:rsidRPr="007306DC">
        <w:t>perceived</w:t>
      </w:r>
      <w:r w:rsidR="007306DC">
        <w:t xml:space="preserve"> </w:t>
      </w:r>
      <w:r w:rsidR="000967B2">
        <w:t>lack of value for money</w:t>
      </w:r>
      <w:r>
        <w:t>.</w:t>
      </w:r>
      <w:bookmarkEnd w:id="28"/>
      <w:r>
        <w:t xml:space="preserve"> </w:t>
      </w:r>
    </w:p>
    <w:p w14:paraId="631F3BEA" w14:textId="77777777" w:rsidR="00EA6472" w:rsidRDefault="00EA6472" w:rsidP="00832EA7">
      <w:pPr>
        <w:pStyle w:val="ListParagraph"/>
        <w:jc w:val="both"/>
      </w:pPr>
    </w:p>
    <w:p w14:paraId="235D9328" w14:textId="77777777" w:rsidR="00BD7C05" w:rsidRPr="00FD2CC0" w:rsidRDefault="00BD7C05" w:rsidP="00832EA7">
      <w:pPr>
        <w:pStyle w:val="ListParagraph"/>
        <w:jc w:val="both"/>
      </w:pPr>
    </w:p>
    <w:p w14:paraId="52A7D603" w14:textId="77777777" w:rsidR="00024B90" w:rsidRDefault="00024B90" w:rsidP="006047DD">
      <w:pPr>
        <w:pStyle w:val="ListParagraph"/>
        <w:jc w:val="both"/>
        <w:rPr>
          <w:b/>
          <w:bCs/>
        </w:rPr>
      </w:pPr>
    </w:p>
    <w:p w14:paraId="3FFAC153" w14:textId="3F1B342C" w:rsidR="00A66FA6" w:rsidRDefault="006047DD" w:rsidP="00371834">
      <w:pPr>
        <w:pStyle w:val="Heading1"/>
      </w:pPr>
      <w:bookmarkStart w:id="29" w:name="_Toc158364558"/>
      <w:r w:rsidRPr="7710823B">
        <w:t>Reflections on experiences of a</w:t>
      </w:r>
      <w:r w:rsidR="00A66FA6" w:rsidRPr="7710823B">
        <w:t>ssessment</w:t>
      </w:r>
      <w:r w:rsidR="00B51A5E" w:rsidRPr="7710823B">
        <w:t xml:space="preserve"> and feedback in </w:t>
      </w:r>
      <w:r w:rsidR="009516D6" w:rsidRPr="7710823B">
        <w:t>Semester 1.</w:t>
      </w:r>
      <w:bookmarkEnd w:id="29"/>
    </w:p>
    <w:p w14:paraId="423C023B" w14:textId="204A4EFD" w:rsidR="00DC0669" w:rsidRDefault="00B678AE" w:rsidP="00DC0669">
      <w:pPr>
        <w:pStyle w:val="ListParagraph"/>
        <w:rPr>
          <w:i/>
          <w:iCs/>
        </w:rPr>
      </w:pPr>
      <w:r>
        <w:rPr>
          <w:i/>
          <w:iCs/>
        </w:rPr>
        <w:t>We are keen to hear your reflections on assessment and feedback processes in your programmes</w:t>
      </w:r>
      <w:r w:rsidR="005673BC">
        <w:rPr>
          <w:i/>
          <w:iCs/>
        </w:rPr>
        <w:t xml:space="preserve">. </w:t>
      </w:r>
      <w:r w:rsidR="00EB3134">
        <w:rPr>
          <w:i/>
          <w:iCs/>
        </w:rPr>
        <w:t>Including, but not limited to:</w:t>
      </w:r>
    </w:p>
    <w:p w14:paraId="6CE15346" w14:textId="4801490E" w:rsidR="00EB3134" w:rsidRDefault="00EB3134" w:rsidP="00EB3134">
      <w:pPr>
        <w:pStyle w:val="ListParagraph"/>
        <w:numPr>
          <w:ilvl w:val="0"/>
          <w:numId w:val="5"/>
        </w:numPr>
        <w:rPr>
          <w:i/>
          <w:iCs/>
        </w:rPr>
      </w:pPr>
      <w:r>
        <w:rPr>
          <w:i/>
          <w:iCs/>
        </w:rPr>
        <w:t>The clarity of assessment criteria and guidance</w:t>
      </w:r>
      <w:r w:rsidR="00935E51">
        <w:rPr>
          <w:i/>
          <w:iCs/>
        </w:rPr>
        <w:t>.</w:t>
      </w:r>
    </w:p>
    <w:p w14:paraId="10CC366A" w14:textId="29E62664" w:rsidR="00EB3134" w:rsidRDefault="00935E51" w:rsidP="00EB3134">
      <w:pPr>
        <w:pStyle w:val="ListParagraph"/>
        <w:numPr>
          <w:ilvl w:val="0"/>
          <w:numId w:val="5"/>
        </w:numPr>
        <w:rPr>
          <w:i/>
          <w:iCs/>
        </w:rPr>
      </w:pPr>
      <w:r>
        <w:rPr>
          <w:i/>
          <w:iCs/>
        </w:rPr>
        <w:t>The fairness of assessment.</w:t>
      </w:r>
    </w:p>
    <w:p w14:paraId="3D9F2F59" w14:textId="0EBB7196" w:rsidR="00935E51" w:rsidRDefault="00935E51" w:rsidP="00EB3134">
      <w:pPr>
        <w:pStyle w:val="ListParagraph"/>
        <w:numPr>
          <w:ilvl w:val="0"/>
          <w:numId w:val="5"/>
        </w:numPr>
        <w:rPr>
          <w:i/>
          <w:iCs/>
        </w:rPr>
      </w:pPr>
      <w:r>
        <w:rPr>
          <w:i/>
          <w:iCs/>
        </w:rPr>
        <w:t>The usefulness and promptness of feedback.</w:t>
      </w:r>
    </w:p>
    <w:p w14:paraId="6F7EC144" w14:textId="304C26A7" w:rsidR="009F7DDD" w:rsidRDefault="00946E62" w:rsidP="00946E62">
      <w:pPr>
        <w:pStyle w:val="Heading2"/>
      </w:pPr>
      <w:bookmarkStart w:id="30" w:name="_Toc158364559"/>
      <w:r>
        <w:t>Point raised</w:t>
      </w:r>
      <w:r w:rsidR="009F3F74" w:rsidRPr="00CC4448">
        <w:t xml:space="preserve">: </w:t>
      </w:r>
      <w:r w:rsidR="002A5D40">
        <w:t>N</w:t>
      </w:r>
      <w:r w:rsidR="009F3F74" w:rsidRPr="00CC4448">
        <w:t>o assessment feedback</w:t>
      </w:r>
      <w:bookmarkEnd w:id="30"/>
    </w:p>
    <w:p w14:paraId="387080A8" w14:textId="63E40869" w:rsidR="009F3F74" w:rsidRDefault="009F7DDD" w:rsidP="009F3F74">
      <w:r>
        <w:t xml:space="preserve">On the </w:t>
      </w:r>
      <w:r w:rsidR="009F3F74">
        <w:t>MSc Public Policy</w:t>
      </w:r>
      <w:r>
        <w:t xml:space="preserve"> </w:t>
      </w:r>
      <w:r w:rsidR="7B2D6FAB">
        <w:t>programme,</w:t>
      </w:r>
      <w:r>
        <w:t xml:space="preserve"> it was</w:t>
      </w:r>
      <w:r w:rsidR="009F3F74">
        <w:t xml:space="preserve"> flagged that </w:t>
      </w:r>
      <w:r>
        <w:t>some of their</w:t>
      </w:r>
      <w:r w:rsidR="009F3F74">
        <w:t xml:space="preserve"> final assessments</w:t>
      </w:r>
      <w:r>
        <w:t xml:space="preserve"> </w:t>
      </w:r>
      <w:r w:rsidR="009F3F74">
        <w:t xml:space="preserve">had not </w:t>
      </w:r>
      <w:r>
        <w:t xml:space="preserve">yet </w:t>
      </w:r>
      <w:r w:rsidR="0018148A">
        <w:t>returned feedback</w:t>
      </w:r>
      <w:r w:rsidR="009F3F74">
        <w:t>. One of the affected courses has now provided the feedback</w:t>
      </w:r>
      <w:r w:rsidR="00464620">
        <w:t xml:space="preserve"> but the </w:t>
      </w:r>
      <w:r w:rsidR="00CC4448">
        <w:t>delays</w:t>
      </w:r>
      <w:r w:rsidR="00464620">
        <w:t xml:space="preserve"> cause anxiety for students. There are </w:t>
      </w:r>
      <w:r w:rsidR="00CC4448">
        <w:t>some</w:t>
      </w:r>
      <w:r w:rsidR="00464620">
        <w:t xml:space="preserve"> students who need to provide documentation for their </w:t>
      </w:r>
      <w:r w:rsidR="00CC4448">
        <w:lastRenderedPageBreak/>
        <w:t>scholarships</w:t>
      </w:r>
      <w:r w:rsidR="00464620">
        <w:t xml:space="preserve"> or </w:t>
      </w:r>
      <w:r w:rsidR="00CC4448">
        <w:t>sponsors</w:t>
      </w:r>
      <w:r w:rsidR="00464620">
        <w:t xml:space="preserve"> to confirm their progress. </w:t>
      </w:r>
      <w:r w:rsidR="00CC4448">
        <w:t xml:space="preserve">The University can </w:t>
      </w:r>
      <w:r w:rsidR="0055540B">
        <w:t>provide</w:t>
      </w:r>
      <w:r w:rsidR="00CC4448">
        <w:t xml:space="preserve"> documents </w:t>
      </w:r>
      <w:r w:rsidR="0055540B">
        <w:t>for students explaining the delay to their sponsors</w:t>
      </w:r>
      <w:r w:rsidR="304A8435">
        <w:t>;</w:t>
      </w:r>
      <w:r w:rsidR="0055540B">
        <w:t xml:space="preserve"> however</w:t>
      </w:r>
      <w:r w:rsidR="5BD1B97F">
        <w:t>,</w:t>
      </w:r>
      <w:r w:rsidR="0055540B">
        <w:t xml:space="preserve"> it is still a source of </w:t>
      </w:r>
      <w:r w:rsidR="00082B0E">
        <w:t>anxiety</w:t>
      </w:r>
      <w:r w:rsidR="0055540B">
        <w:t xml:space="preserve">. </w:t>
      </w:r>
    </w:p>
    <w:p w14:paraId="0E35754C" w14:textId="0A14DCBB" w:rsidR="00082B0E" w:rsidRDefault="00082B0E" w:rsidP="009F3F74">
      <w:r>
        <w:t xml:space="preserve">AB confirmed that feedback from assessments should be returned within three weeks. The Christmas closure is not included in the three weeks. Anything that will be returned late should be communicated to students by the course organiser. </w:t>
      </w:r>
    </w:p>
    <w:p w14:paraId="5645A1A4" w14:textId="63CF23A7" w:rsidR="003710DB" w:rsidRDefault="003710DB" w:rsidP="009F3F74">
      <w:r>
        <w:t xml:space="preserve">For the Research Skills- data collection course, there was no communication send to explain the delay in feedback. </w:t>
      </w:r>
    </w:p>
    <w:p w14:paraId="1A77D4AF" w14:textId="01E3B62E" w:rsidR="003710DB" w:rsidRPr="003710DB" w:rsidRDefault="003710DB" w:rsidP="003666E0">
      <w:pPr>
        <w:pStyle w:val="Heading3"/>
      </w:pPr>
      <w:bookmarkStart w:id="31" w:name="_Toc158364560"/>
      <w:r>
        <w:t xml:space="preserve">Action: AB </w:t>
      </w:r>
      <w:r w:rsidR="004D670C">
        <w:t xml:space="preserve">to ensure </w:t>
      </w:r>
      <w:r w:rsidR="004D670C" w:rsidRPr="004D670C">
        <w:t>a reminder</w:t>
      </w:r>
      <w:r w:rsidR="004D670C">
        <w:t xml:space="preserve"> is sent</w:t>
      </w:r>
      <w:r w:rsidR="004D670C" w:rsidRPr="004D670C">
        <w:t xml:space="preserve"> to course organi</w:t>
      </w:r>
      <w:r w:rsidR="004D670C">
        <w:t>s</w:t>
      </w:r>
      <w:r w:rsidR="004D670C" w:rsidRPr="004D670C">
        <w:t xml:space="preserve">ers explaining the three-week turnaround and specifying the necessary actions </w:t>
      </w:r>
      <w:r w:rsidR="003666E0">
        <w:t xml:space="preserve">they must take </w:t>
      </w:r>
      <w:r w:rsidR="002A5D40">
        <w:t>if</w:t>
      </w:r>
      <w:r w:rsidR="003666E0">
        <w:t xml:space="preserve"> feedback is delayed.</w:t>
      </w:r>
      <w:bookmarkEnd w:id="31"/>
      <w:r w:rsidR="003666E0">
        <w:t xml:space="preserve"> </w:t>
      </w:r>
    </w:p>
    <w:p w14:paraId="1357FF35" w14:textId="77777777" w:rsidR="003666E0" w:rsidRDefault="003666E0" w:rsidP="009F3F74"/>
    <w:p w14:paraId="7BD0C984" w14:textId="65F2168D" w:rsidR="009F3F74" w:rsidRDefault="003710DB" w:rsidP="009F3F74">
      <w:r>
        <w:t xml:space="preserve">The reps agreed that in general, </w:t>
      </w:r>
      <w:r w:rsidR="078DF38B">
        <w:t>most</w:t>
      </w:r>
      <w:r>
        <w:t xml:space="preserve"> assessment feedback was returned within three weeks. </w:t>
      </w:r>
    </w:p>
    <w:p w14:paraId="6E45D578" w14:textId="3C070B54" w:rsidR="003666E0" w:rsidRPr="003666E0" w:rsidRDefault="003666E0" w:rsidP="00946E62">
      <w:pPr>
        <w:pStyle w:val="Heading2"/>
      </w:pPr>
      <w:bookmarkStart w:id="32" w:name="_Toc158364561"/>
      <w:r>
        <w:t>Point raised</w:t>
      </w:r>
      <w:r w:rsidR="00946E62">
        <w:t xml:space="preserve">: </w:t>
      </w:r>
      <w:r w:rsidR="002A5D40">
        <w:t>U</w:t>
      </w:r>
      <w:r>
        <w:t>sefulness of feedback</w:t>
      </w:r>
      <w:bookmarkEnd w:id="32"/>
      <w:r>
        <w:t xml:space="preserve"> </w:t>
      </w:r>
    </w:p>
    <w:p w14:paraId="3CF5FBD1" w14:textId="31E661E1" w:rsidR="00D0277B" w:rsidRPr="003666E0" w:rsidRDefault="00D0277B" w:rsidP="009F3F74">
      <w:r w:rsidRPr="003666E0">
        <w:t xml:space="preserve">AB asked how useful the feedback on course work was? </w:t>
      </w:r>
    </w:p>
    <w:p w14:paraId="514EF402" w14:textId="2B476226" w:rsidR="005C7563" w:rsidRPr="00D4229C" w:rsidRDefault="005C7563" w:rsidP="00030F58">
      <w:r>
        <w:t xml:space="preserve">The rep for </w:t>
      </w:r>
      <w:proofErr w:type="spellStart"/>
      <w:r w:rsidRPr="00CA6418">
        <w:t>Msc</w:t>
      </w:r>
      <w:proofErr w:type="spellEnd"/>
      <w:r w:rsidRPr="00CA6418">
        <w:t xml:space="preserve"> Global Health Policy </w:t>
      </w:r>
      <w:r w:rsidR="00D4229C" w:rsidRPr="00CA6418">
        <w:t>said</w:t>
      </w:r>
      <w:r w:rsidR="00D4229C">
        <w:t xml:space="preserve"> sometimes the feedback seems responsive, which is not always helpful, and it is not always clear what the feedback really is. It is helpful to see a flag of something being an issue, but not clear how to improve it. </w:t>
      </w:r>
    </w:p>
    <w:p w14:paraId="1CC90B95" w14:textId="49EB35E6" w:rsidR="00B14147" w:rsidRDefault="00B33001" w:rsidP="00030F58">
      <w:r>
        <w:t xml:space="preserve">AB- feedback sometimes should be explaining the grade, but ideally should also advise on how to improve. </w:t>
      </w:r>
    </w:p>
    <w:p w14:paraId="48865788" w14:textId="4379CBC5" w:rsidR="00A471EB" w:rsidRDefault="00CA6418" w:rsidP="00030F58">
      <w:r>
        <w:t xml:space="preserve">For the </w:t>
      </w:r>
      <w:r w:rsidR="00A471EB" w:rsidRPr="00CA6418">
        <w:t>International and European Politics</w:t>
      </w:r>
      <w:r w:rsidR="00A471EB">
        <w:t xml:space="preserve"> </w:t>
      </w:r>
      <w:r>
        <w:t xml:space="preserve">programme, </w:t>
      </w:r>
      <w:r w:rsidR="000E3668">
        <w:t xml:space="preserve">it was </w:t>
      </w:r>
      <w:r w:rsidR="00A471EB">
        <w:t xml:space="preserve">said that for all their assessments, it was clear what was being assessed and feedback was constructive. </w:t>
      </w:r>
    </w:p>
    <w:p w14:paraId="101884EC" w14:textId="77777777" w:rsidR="00BE5126" w:rsidRDefault="00BE5126" w:rsidP="00BE5126">
      <w:r>
        <w:t xml:space="preserve">The MSW rep flagged that sometimes when reviewing feedback there is an underlying requirement, they were not clear they had to address. </w:t>
      </w:r>
    </w:p>
    <w:p w14:paraId="17B00A3C" w14:textId="77777777" w:rsidR="00BE5126" w:rsidRDefault="00BE5126" w:rsidP="00BE5126">
      <w:r>
        <w:t xml:space="preserve">AB- suggested that in such cases it might be that the assessment criteria had not been made clear to students. AB told the reps that assessment and feedback is being reviewed at the school level to look at these areas, with the aim to ensure greater consistency across courses and programmes in terms of feedback and create a standard for clear assessment criteria. </w:t>
      </w:r>
    </w:p>
    <w:p w14:paraId="2695521B" w14:textId="0E8F5ADF" w:rsidR="004629B5" w:rsidRDefault="004629B5" w:rsidP="00030F58">
      <w:r>
        <w:t xml:space="preserve">Some students struggled to understand the feedback from a marker and were able to book a meeting with the Student Development Office to review their feedback and help them understand. </w:t>
      </w:r>
    </w:p>
    <w:p w14:paraId="2FDC4B48" w14:textId="6160D7DA" w:rsidR="0056485C" w:rsidRDefault="00526250" w:rsidP="00030F58">
      <w:r>
        <w:t xml:space="preserve">JK- </w:t>
      </w:r>
      <w:r w:rsidR="00BF3DF6">
        <w:t xml:space="preserve">confirmed the </w:t>
      </w:r>
      <w:r w:rsidR="0056485C" w:rsidRPr="0056485C">
        <w:t xml:space="preserve">SDO </w:t>
      </w:r>
      <w:r w:rsidR="00BF3DF6">
        <w:t xml:space="preserve">does </w:t>
      </w:r>
      <w:r w:rsidR="0056485C" w:rsidRPr="0056485C">
        <w:t>provides one-to-one coaching sessions, clarifying that while explicit advice is not given, the SDO can review and discuss feedback, assist in establishing goals related to the feedback, and aid in better comprehension.</w:t>
      </w:r>
    </w:p>
    <w:p w14:paraId="53109460" w14:textId="4E203533" w:rsidR="005A3507" w:rsidRDefault="005A3507" w:rsidP="00030F58">
      <w:r>
        <w:t xml:space="preserve">AB- </w:t>
      </w:r>
      <w:r w:rsidR="00BF3DF6">
        <w:t>Academic feedback</w:t>
      </w:r>
      <w:r>
        <w:t xml:space="preserve"> hours can also be used to discuss feedback on an assessment. </w:t>
      </w:r>
    </w:p>
    <w:p w14:paraId="4F63EA55" w14:textId="77777777" w:rsidR="00E3062F" w:rsidRPr="001D50B1" w:rsidRDefault="00E3062F" w:rsidP="00EA6472"/>
    <w:p w14:paraId="4423ACF8" w14:textId="46186D8A" w:rsidR="00C304AF" w:rsidRDefault="00C304AF" w:rsidP="325FFCE8">
      <w:pPr>
        <w:pStyle w:val="ListParagraph"/>
        <w:rPr>
          <w:b/>
          <w:bCs/>
        </w:rPr>
      </w:pPr>
    </w:p>
    <w:p w14:paraId="4A4C19D6" w14:textId="77777777" w:rsidR="00B7612F" w:rsidRDefault="00DC0669" w:rsidP="00371834">
      <w:pPr>
        <w:pStyle w:val="Heading1"/>
      </w:pPr>
      <w:bookmarkStart w:id="33" w:name="_Toc158364562"/>
      <w:r w:rsidRPr="6CE34CBC">
        <w:t>Reflections on student support system</w:t>
      </w:r>
      <w:r w:rsidR="007D0CB8" w:rsidRPr="6CE34CBC">
        <w:t>:</w:t>
      </w:r>
      <w:bookmarkEnd w:id="33"/>
      <w:r w:rsidR="007D0CB8" w:rsidRPr="6CE34CBC">
        <w:t xml:space="preserve"> </w:t>
      </w:r>
    </w:p>
    <w:p w14:paraId="2D34F75E" w14:textId="73B9359E" w:rsidR="0BF64D14" w:rsidRDefault="0BF64D14" w:rsidP="6CE34CBC">
      <w:pPr>
        <w:jc w:val="both"/>
      </w:pPr>
      <w:r>
        <w:t>There was praise for the student support advisors.</w:t>
      </w:r>
      <w:r w:rsidR="19324286">
        <w:t xml:space="preserve"> Issues are resolved and it is beneficial to have one place to contact, even if you are then referred elsewhere. </w:t>
      </w:r>
    </w:p>
    <w:p w14:paraId="7A59762D" w14:textId="75B8325F" w:rsidR="0BF64D14" w:rsidRDefault="0BF64D14" w:rsidP="6CE34CBC">
      <w:pPr>
        <w:jc w:val="both"/>
      </w:pPr>
      <w:r>
        <w:lastRenderedPageBreak/>
        <w:t xml:space="preserve">One rep </w:t>
      </w:r>
      <w:r w:rsidR="62AFF26C">
        <w:t>flagged</w:t>
      </w:r>
      <w:r>
        <w:t xml:space="preserve"> an issue around the </w:t>
      </w:r>
      <w:r w:rsidR="30D74234">
        <w:t>student</w:t>
      </w:r>
      <w:r>
        <w:t xml:space="preserve"> </w:t>
      </w:r>
      <w:r w:rsidR="114F324A">
        <w:t>initiative</w:t>
      </w:r>
      <w:r>
        <w:t xml:space="preserve"> fund. There was not much awareness of the fund so if this could be more clearly advertised </w:t>
      </w:r>
      <w:r w:rsidR="214DDAA1">
        <w:t xml:space="preserve">it would be </w:t>
      </w:r>
      <w:r w:rsidR="0317F953">
        <w:t>helpful</w:t>
      </w:r>
      <w:r w:rsidR="214DDAA1">
        <w:t xml:space="preserve">. </w:t>
      </w:r>
    </w:p>
    <w:p w14:paraId="1C263640" w14:textId="5649D8BC" w:rsidR="214DDAA1" w:rsidRDefault="214DDAA1" w:rsidP="6CE34CBC">
      <w:pPr>
        <w:jc w:val="both"/>
      </w:pPr>
      <w:r>
        <w:t xml:space="preserve">The </w:t>
      </w:r>
      <w:r w:rsidR="007C58C1">
        <w:t>i</w:t>
      </w:r>
      <w:r>
        <w:t xml:space="preserve">nitiative </w:t>
      </w:r>
      <w:r w:rsidR="007C58C1">
        <w:t>fund</w:t>
      </w:r>
      <w:r>
        <w:t xml:space="preserve"> is administered through the SDO team</w:t>
      </w:r>
      <w:r w:rsidR="00330AD5">
        <w:t xml:space="preserve">. Communications are sent </w:t>
      </w:r>
      <w:r w:rsidR="7AACA0D3">
        <w:t>out,</w:t>
      </w:r>
      <w:r w:rsidR="00330AD5">
        <w:t xml:space="preserve"> but they can ensure this is highlighted again in future communications. </w:t>
      </w:r>
    </w:p>
    <w:p w14:paraId="32076F86" w14:textId="1996D4AF" w:rsidR="00330AD5" w:rsidRDefault="00330AD5" w:rsidP="00456790">
      <w:pPr>
        <w:pStyle w:val="Heading2"/>
      </w:pPr>
      <w:bookmarkStart w:id="34" w:name="_Toc158364563"/>
      <w:r>
        <w:t>Point raised: Dissertation workshops and preparation guidance.</w:t>
      </w:r>
      <w:bookmarkEnd w:id="34"/>
      <w:r>
        <w:t xml:space="preserve"> </w:t>
      </w:r>
    </w:p>
    <w:p w14:paraId="24C33845" w14:textId="241418C8" w:rsidR="00C017F2" w:rsidRDefault="01247F5C" w:rsidP="6CE34CBC">
      <w:pPr>
        <w:jc w:val="both"/>
      </w:pPr>
      <w:r>
        <w:t xml:space="preserve">One rep asked if there would be dissertation workshops or activities around dissertations now that the deadline was getting closer. </w:t>
      </w:r>
    </w:p>
    <w:p w14:paraId="1F97060D" w14:textId="0B88A258" w:rsidR="00C017F2" w:rsidRDefault="3BCD4BFA" w:rsidP="6CE34CBC">
      <w:pPr>
        <w:jc w:val="both"/>
      </w:pPr>
      <w:r>
        <w:t xml:space="preserve">AB advised speaking with the relevant programme directors as preparation is done at programme level. </w:t>
      </w:r>
    </w:p>
    <w:p w14:paraId="5FE4D2A7" w14:textId="023A32D1" w:rsidR="00C017F2" w:rsidRDefault="3BCD4BFA" w:rsidP="6CE34CBC">
      <w:pPr>
        <w:jc w:val="both"/>
      </w:pPr>
      <w:r>
        <w:t xml:space="preserve">JK let the reps know that there will be a learn page with information and tips around the dissertation that all students will be able to access. Details will be sent out once the learn page is finished. </w:t>
      </w:r>
    </w:p>
    <w:p w14:paraId="42757577" w14:textId="2254D402" w:rsidR="00B553F8" w:rsidRDefault="00B553F8" w:rsidP="000F291F">
      <w:pPr>
        <w:pStyle w:val="Heading3"/>
      </w:pPr>
      <w:bookmarkStart w:id="35" w:name="_Toc158364564"/>
      <w:r>
        <w:t xml:space="preserve">Action: SDO ensure communications sent out </w:t>
      </w:r>
      <w:r w:rsidR="000F291F">
        <w:t>for dissertation support learn page when finalised.</w:t>
      </w:r>
      <w:bookmarkEnd w:id="35"/>
      <w:r w:rsidR="000F291F">
        <w:t xml:space="preserve"> </w:t>
      </w:r>
    </w:p>
    <w:p w14:paraId="6038311C" w14:textId="33BEC457" w:rsidR="00C017F2" w:rsidRDefault="59C4A3C4" w:rsidP="6CE34CBC">
      <w:pPr>
        <w:jc w:val="both"/>
      </w:pPr>
      <w:r>
        <w:t xml:space="preserve">The SDO are also looking at workshops around research and understanding methods of research as well as how to review and edit your own writing. </w:t>
      </w:r>
    </w:p>
    <w:p w14:paraId="63BCC5DB" w14:textId="70646BA5" w:rsidR="00C017F2" w:rsidRDefault="0C208E50" w:rsidP="6CE34CBC">
      <w:pPr>
        <w:jc w:val="both"/>
      </w:pPr>
      <w:r>
        <w:t xml:space="preserve">The SDO also highlighted funding that is available for placements and fieldwork if needed. Information will be circulated but please do </w:t>
      </w:r>
      <w:r w:rsidR="775D28FF">
        <w:t>contact</w:t>
      </w:r>
      <w:r>
        <w:t xml:space="preserve"> the SDO with any questions. </w:t>
      </w:r>
    </w:p>
    <w:p w14:paraId="1736E10C" w14:textId="19C832E2" w:rsidR="00AA7DC3" w:rsidRDefault="00AA7DC3" w:rsidP="00AA7DC3">
      <w:pPr>
        <w:pStyle w:val="Heading3"/>
      </w:pPr>
      <w:bookmarkStart w:id="36" w:name="_Toc158364565"/>
      <w:r>
        <w:t>Action: SDO ensure information circulated around funding opportunities for placements and fieldwork</w:t>
      </w:r>
      <w:r w:rsidR="576DC52A">
        <w:t xml:space="preserve">. </w:t>
      </w:r>
      <w:bookmarkEnd w:id="36"/>
    </w:p>
    <w:p w14:paraId="0DDDF619" w14:textId="77777777" w:rsidR="00AA7DC3" w:rsidRDefault="00AA7DC3" w:rsidP="6CE34CBC">
      <w:pPr>
        <w:jc w:val="both"/>
      </w:pPr>
    </w:p>
    <w:p w14:paraId="3AFF8FFB" w14:textId="7B3DD873" w:rsidR="00C017F2" w:rsidRDefault="00C017F2" w:rsidP="004F4B41">
      <w:pPr>
        <w:jc w:val="both"/>
      </w:pPr>
    </w:p>
    <w:p w14:paraId="43222EC7" w14:textId="44A065E9" w:rsidR="00C017F2" w:rsidRPr="00456790" w:rsidRDefault="00225CF9" w:rsidP="00456790">
      <w:pPr>
        <w:pStyle w:val="Heading2"/>
      </w:pPr>
      <w:bookmarkStart w:id="37" w:name="_Toc158364566"/>
      <w:r w:rsidRPr="00456790">
        <w:t xml:space="preserve">Point raised: </w:t>
      </w:r>
      <w:r w:rsidR="00131D40" w:rsidRPr="00456790">
        <w:t>Programme directors- feedback</w:t>
      </w:r>
      <w:bookmarkEnd w:id="37"/>
      <w:r w:rsidR="00131D40" w:rsidRPr="00456790">
        <w:t xml:space="preserve"> </w:t>
      </w:r>
      <w:r w:rsidRPr="00456790">
        <w:t xml:space="preserve"> </w:t>
      </w:r>
    </w:p>
    <w:p w14:paraId="5E161C2D" w14:textId="61357FC3" w:rsidR="00C017F2" w:rsidRDefault="4AC57381" w:rsidP="004F4B41">
      <w:pPr>
        <w:jc w:val="both"/>
      </w:pPr>
      <w:r>
        <w:t xml:space="preserve">GA asked the reps if there was anything around programme directors they could feedback on. </w:t>
      </w:r>
    </w:p>
    <w:p w14:paraId="48EDAAC6" w14:textId="41B72E3F" w:rsidR="00C017F2" w:rsidRDefault="4AC57381" w:rsidP="6CE34CBC">
      <w:pPr>
        <w:jc w:val="both"/>
        <w:rPr>
          <w:rFonts w:ascii="Calibri" w:eastAsia="Calibri" w:hAnsi="Calibri" w:cs="Calibri"/>
        </w:rPr>
      </w:pPr>
      <w:r>
        <w:t xml:space="preserve">For </w:t>
      </w:r>
      <w:r w:rsidRPr="6CE34CBC">
        <w:rPr>
          <w:rFonts w:ascii="Calibri" w:eastAsia="Calibri" w:hAnsi="Calibri" w:cs="Calibri"/>
        </w:rPr>
        <w:t>International and European Politics, this programme started with two programme directors, which was a little confusing. There is now only one, which works better</w:t>
      </w:r>
      <w:r w:rsidR="7505C5F1" w:rsidRPr="6CE34CBC">
        <w:rPr>
          <w:rFonts w:ascii="Calibri" w:eastAsia="Calibri" w:hAnsi="Calibri" w:cs="Calibri"/>
        </w:rPr>
        <w:t>.</w:t>
      </w:r>
    </w:p>
    <w:p w14:paraId="73B33163" w14:textId="6677FE47" w:rsidR="00C017F2" w:rsidRDefault="7505C5F1" w:rsidP="6CE34CBC">
      <w:pPr>
        <w:jc w:val="both"/>
        <w:rPr>
          <w:rFonts w:ascii="Calibri" w:eastAsia="Calibri" w:hAnsi="Calibri" w:cs="Calibri"/>
        </w:rPr>
      </w:pPr>
      <w:r w:rsidRPr="6CE34CBC">
        <w:rPr>
          <w:rFonts w:ascii="Calibri" w:eastAsia="Calibri" w:hAnsi="Calibri" w:cs="Calibri"/>
        </w:rPr>
        <w:t xml:space="preserve">For MSc Social Anthropology the programme director was also a professor for a core course, which helped put a face to them and was helpful. </w:t>
      </w:r>
    </w:p>
    <w:p w14:paraId="742B93C0" w14:textId="3C60E0FE" w:rsidR="00C017F2" w:rsidRDefault="00C017F2" w:rsidP="6CE34CBC">
      <w:pPr>
        <w:jc w:val="both"/>
        <w:rPr>
          <w:rFonts w:ascii="Calibri" w:eastAsia="Calibri" w:hAnsi="Calibri" w:cs="Calibri"/>
        </w:rPr>
      </w:pPr>
    </w:p>
    <w:p w14:paraId="12EE0E3E" w14:textId="5AF0DB5C" w:rsidR="007D0CB8" w:rsidRDefault="33AAAB23" w:rsidP="007D0CB8">
      <w:pPr>
        <w:pStyle w:val="ListParagraph"/>
        <w:jc w:val="both"/>
      </w:pPr>
      <w:r>
        <w:t xml:space="preserve">    </w:t>
      </w:r>
    </w:p>
    <w:p w14:paraId="307D468C" w14:textId="2282E73F" w:rsidR="00660EE8" w:rsidRDefault="00660EE8" w:rsidP="00371834">
      <w:pPr>
        <w:pStyle w:val="Heading1"/>
      </w:pPr>
      <w:bookmarkStart w:id="38" w:name="_Toc158364567"/>
      <w:r w:rsidRPr="6CE34CBC">
        <w:t>Any other business</w:t>
      </w:r>
      <w:bookmarkEnd w:id="38"/>
    </w:p>
    <w:p w14:paraId="6C01BA5F" w14:textId="563C0FF3" w:rsidR="002433EF" w:rsidRPr="002433EF" w:rsidRDefault="00584DAF" w:rsidP="00584DAF">
      <w:pPr>
        <w:pStyle w:val="Heading2"/>
      </w:pPr>
      <w:bookmarkStart w:id="39" w:name="_Toc158364568"/>
      <w:r>
        <w:t xml:space="preserve">Point raised: </w:t>
      </w:r>
      <w:r w:rsidR="00D450F4">
        <w:t>D</w:t>
      </w:r>
      <w:r>
        <w:t>esire for SPS ball</w:t>
      </w:r>
      <w:bookmarkEnd w:id="39"/>
      <w:r>
        <w:t xml:space="preserve"> </w:t>
      </w:r>
    </w:p>
    <w:p w14:paraId="09711BE3" w14:textId="11512085" w:rsidR="45590847" w:rsidRDefault="45590847" w:rsidP="6CE34CBC">
      <w:pPr>
        <w:jc w:val="both"/>
        <w:rPr>
          <w:b/>
          <w:bCs/>
        </w:rPr>
      </w:pPr>
      <w:r w:rsidRPr="6CE34CBC">
        <w:rPr>
          <w:b/>
          <w:bCs/>
        </w:rPr>
        <w:t>One rep</w:t>
      </w:r>
      <w:r>
        <w:t xml:space="preserve"> highlighted how positive the experience of the SPS ball was. If another ball is happening, it would be good to have details of this soon to ensure no one misses out. </w:t>
      </w:r>
    </w:p>
    <w:p w14:paraId="205460F8" w14:textId="0E4315E1" w:rsidR="1E79211E" w:rsidRDefault="1E79211E" w:rsidP="6CE34CBC">
      <w:pPr>
        <w:jc w:val="both"/>
      </w:pPr>
      <w:r>
        <w:t xml:space="preserve">The SDO would be happy to help </w:t>
      </w:r>
      <w:r w:rsidR="4F2009F2">
        <w:t xml:space="preserve">students </w:t>
      </w:r>
      <w:r>
        <w:t>arrange an SPS ball</w:t>
      </w:r>
      <w:r w:rsidR="107B24C1">
        <w:t xml:space="preserve">, so if any programme reps or students are keen to kick this off, they should </w:t>
      </w:r>
      <w:r w:rsidR="48C40476">
        <w:t>contact</w:t>
      </w:r>
      <w:r w:rsidR="107B24C1">
        <w:t xml:space="preserve"> their Programme Director who can help set up a committee to work on this. </w:t>
      </w:r>
    </w:p>
    <w:p w14:paraId="5B045D92" w14:textId="71EEB083" w:rsidR="6451BB99" w:rsidRDefault="6451BB99" w:rsidP="6CE34CBC">
      <w:pPr>
        <w:jc w:val="both"/>
      </w:pPr>
      <w:r>
        <w:lastRenderedPageBreak/>
        <w:t xml:space="preserve">It was highlighted that Edinburgh political union also have an SPS ball, so having two may be difficult. This ball is open to all levels of students. </w:t>
      </w:r>
    </w:p>
    <w:p w14:paraId="1D917D73" w14:textId="2DE6E3CF" w:rsidR="222981E5" w:rsidRDefault="222981E5" w:rsidP="6CE34CBC">
      <w:pPr>
        <w:jc w:val="both"/>
      </w:pPr>
      <w:r>
        <w:t>Another event to highlight is the Burn's Supper which is scheduled for Monday</w:t>
      </w:r>
      <w:r w:rsidR="0D1AE11C">
        <w:t xml:space="preserve"> the 29</w:t>
      </w:r>
      <w:r w:rsidR="0D1AE11C" w:rsidRPr="6CE34CBC">
        <w:rPr>
          <w:vertAlign w:val="superscript"/>
        </w:rPr>
        <w:t>th</w:t>
      </w:r>
      <w:r w:rsidR="0D1AE11C">
        <w:t xml:space="preserve"> of Jan</w:t>
      </w:r>
      <w:r>
        <w:t xml:space="preserve">, with tickets priced at </w:t>
      </w:r>
      <w:r w:rsidR="36A7DB02">
        <w:t>£</w:t>
      </w:r>
      <w:r>
        <w:t xml:space="preserve">10 per person. </w:t>
      </w:r>
      <w:r w:rsidR="0CF41CF0">
        <w:t xml:space="preserve">Students who are unable to pay </w:t>
      </w:r>
      <w:r w:rsidR="36CA74CF">
        <w:t xml:space="preserve">can </w:t>
      </w:r>
      <w:r w:rsidR="7C8E2AA6">
        <w:t>contact</w:t>
      </w:r>
      <w:r w:rsidR="36CA74CF">
        <w:t xml:space="preserve"> the SDO. </w:t>
      </w:r>
    </w:p>
    <w:p w14:paraId="7C0532F8" w14:textId="05903070" w:rsidR="3420CBCD" w:rsidRDefault="3420CBCD" w:rsidP="6CE34CBC">
      <w:pPr>
        <w:jc w:val="both"/>
      </w:pPr>
      <w:r>
        <w:t>The meeting concluded with the assurance that minutes would be sent out. Attendees were encouraged to flag any additional points or considerations. The feedback received was appreciated.</w:t>
      </w:r>
    </w:p>
    <w:p w14:paraId="75F38912" w14:textId="4B89BBFA" w:rsidR="3420CBCD" w:rsidRDefault="45408183" w:rsidP="6CE34CBC">
      <w:pPr>
        <w:jc w:val="both"/>
      </w:pPr>
      <w:r>
        <w:t>T</w:t>
      </w:r>
      <w:r w:rsidR="3420CBCD">
        <w:t xml:space="preserve">he next meeting is scheduled for late April or early May, marking the end of Semester 2. In the meantime, the team's site can be used for communication or feel free to reach out directly to AB for any urgent matters. </w:t>
      </w:r>
    </w:p>
    <w:p w14:paraId="3D8F5ECF" w14:textId="2DAC5D0E" w:rsidR="6CE34CBC" w:rsidRDefault="6CE34CBC" w:rsidP="6CE34CBC">
      <w:pPr>
        <w:jc w:val="both"/>
      </w:pPr>
    </w:p>
    <w:p w14:paraId="4E5B7813" w14:textId="2E8D42BC" w:rsidR="6CE34CBC" w:rsidRDefault="6CE34CBC" w:rsidP="6CE34CBC">
      <w:pPr>
        <w:jc w:val="both"/>
      </w:pPr>
    </w:p>
    <w:p w14:paraId="4BAA5F01" w14:textId="6C70A3EB" w:rsidR="6CE34CBC" w:rsidRDefault="6CE34CBC" w:rsidP="6CE34CBC">
      <w:pPr>
        <w:jc w:val="both"/>
      </w:pPr>
    </w:p>
    <w:p w14:paraId="1A7E6457" w14:textId="43D3EF81" w:rsidR="00CE082A" w:rsidRDefault="00CE082A" w:rsidP="2A40EF3F">
      <w:pPr>
        <w:pBdr>
          <w:bottom w:val="single" w:sz="6" w:space="1" w:color="auto"/>
        </w:pBdr>
      </w:pPr>
    </w:p>
    <w:sectPr w:rsidR="00CE082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C8E8" w14:textId="77777777" w:rsidR="00A83D28" w:rsidRDefault="00A83D28" w:rsidP="00A83D28">
      <w:pPr>
        <w:spacing w:after="0" w:line="240" w:lineRule="auto"/>
      </w:pPr>
      <w:r>
        <w:separator/>
      </w:r>
    </w:p>
  </w:endnote>
  <w:endnote w:type="continuationSeparator" w:id="0">
    <w:p w14:paraId="7FAD5CBA" w14:textId="77777777" w:rsidR="00A83D28" w:rsidRDefault="00A83D28" w:rsidP="00A8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761936"/>
      <w:docPartObj>
        <w:docPartGallery w:val="Page Numbers (Bottom of Page)"/>
        <w:docPartUnique/>
      </w:docPartObj>
    </w:sdtPr>
    <w:sdtEndPr/>
    <w:sdtContent>
      <w:sdt>
        <w:sdtPr>
          <w:id w:val="-1769616900"/>
          <w:docPartObj>
            <w:docPartGallery w:val="Page Numbers (Top of Page)"/>
            <w:docPartUnique/>
          </w:docPartObj>
        </w:sdtPr>
        <w:sdtEndPr/>
        <w:sdtContent>
          <w:p w14:paraId="5C0E7F98" w14:textId="7EF6CF01" w:rsidR="00A83D28" w:rsidRDefault="00A83D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0AFE48" w14:textId="77777777" w:rsidR="00A83D28" w:rsidRDefault="00A83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3C80" w14:textId="77777777" w:rsidR="00A83D28" w:rsidRDefault="00A83D28" w:rsidP="00A83D28">
      <w:pPr>
        <w:spacing w:after="0" w:line="240" w:lineRule="auto"/>
      </w:pPr>
      <w:r>
        <w:separator/>
      </w:r>
    </w:p>
  </w:footnote>
  <w:footnote w:type="continuationSeparator" w:id="0">
    <w:p w14:paraId="4F4B2F33" w14:textId="77777777" w:rsidR="00A83D28" w:rsidRDefault="00A83D28" w:rsidP="00A83D28">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f6/fzdsaI1Yy98" int2:id="1aRRD9cX">
      <int2:state int2:type="AugLoop_Text_Critique" int2:value="Rejected"/>
    </int2:textHash>
    <int2:textHash int2:hashCode="1Sx27lahnsS8vP" int2:id="codPQOAI">
      <int2:state int2:type="AugLoop_Text_Critique" int2:value="Rejected"/>
    </int2:textHash>
    <int2:textHash int2:hashCode="hyNhve3lFO+Q7g" int2:id="F2sRZOt8">
      <int2:state int2:type="AugLoop_Text_Critique" int2:value="Rejected"/>
    </int2:textHash>
    <int2:textHash int2:hashCode="h1LXjvIfoOX+kz" int2:id="LxM5TU4J">
      <int2:state int2:type="AugLoop_Text_Critique" int2:value="Rejected"/>
    </int2:textHash>
    <int2:textHash int2:hashCode="YfdqMhWsqOJQLE" int2:id="JW7mrcCl">
      <int2:state int2:type="AugLoop_Text_Critique" int2:value="Rejected"/>
    </int2:textHash>
    <int2:textHash int2:hashCode="wGRz9YhpGUAXdc" int2:id="izv4O21b">
      <int2:state int2:type="AugLoop_Text_Critique" int2:value="Rejected"/>
    </int2:textHash>
    <int2:textHash int2:hashCode="UxV34upqHu+c2r" int2:id="OhJHJEZI">
      <int2:state int2:type="AugLoop_Text_Critique" int2:value="Rejected"/>
    </int2:textHash>
    <int2:bookmark int2:bookmarkName="_Int_TLaFGUMt" int2:invalidationBookmarkName="" int2:hashCode="jq1S0521xvObpH" int2:id="pxMzPOek">
      <int2:state int2:type="AugLoop_Acronyms_AcronymsCritique" int2:value="Rejected"/>
    </int2:bookmark>
    <int2:bookmark int2:bookmarkName="_Int_6VOoWYRh" int2:invalidationBookmarkName="" int2:hashCode="d3DQTHv7eR58lZ" int2:id="yZVbY4SJ">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02F6"/>
    <w:multiLevelType w:val="hybridMultilevel"/>
    <w:tmpl w:val="2504790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15E72"/>
    <w:multiLevelType w:val="hybridMultilevel"/>
    <w:tmpl w:val="CCE2A64C"/>
    <w:lvl w:ilvl="0" w:tplc="7AC8AC9E">
      <w:start w:val="3"/>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5FE035"/>
    <w:multiLevelType w:val="hybridMultilevel"/>
    <w:tmpl w:val="A87E7284"/>
    <w:lvl w:ilvl="0" w:tplc="9496A70A">
      <w:start w:val="1"/>
      <w:numFmt w:val="bullet"/>
      <w:lvlText w:val=""/>
      <w:lvlJc w:val="left"/>
      <w:pPr>
        <w:ind w:left="720" w:hanging="360"/>
      </w:pPr>
      <w:rPr>
        <w:rFonts w:ascii="Symbol" w:hAnsi="Symbol" w:hint="default"/>
      </w:rPr>
    </w:lvl>
    <w:lvl w:ilvl="1" w:tplc="B1A4834E">
      <w:start w:val="1"/>
      <w:numFmt w:val="bullet"/>
      <w:lvlText w:val="o"/>
      <w:lvlJc w:val="left"/>
      <w:pPr>
        <w:ind w:left="1440" w:hanging="360"/>
      </w:pPr>
      <w:rPr>
        <w:rFonts w:ascii="Courier New" w:hAnsi="Courier New" w:hint="default"/>
      </w:rPr>
    </w:lvl>
    <w:lvl w:ilvl="2" w:tplc="DE3AF28E">
      <w:start w:val="1"/>
      <w:numFmt w:val="bullet"/>
      <w:lvlText w:val=""/>
      <w:lvlJc w:val="left"/>
      <w:pPr>
        <w:ind w:left="2160" w:hanging="360"/>
      </w:pPr>
      <w:rPr>
        <w:rFonts w:ascii="Wingdings" w:hAnsi="Wingdings" w:hint="default"/>
      </w:rPr>
    </w:lvl>
    <w:lvl w:ilvl="3" w:tplc="C5C0E394">
      <w:start w:val="1"/>
      <w:numFmt w:val="bullet"/>
      <w:lvlText w:val=""/>
      <w:lvlJc w:val="left"/>
      <w:pPr>
        <w:ind w:left="2880" w:hanging="360"/>
      </w:pPr>
      <w:rPr>
        <w:rFonts w:ascii="Symbol" w:hAnsi="Symbol" w:hint="default"/>
      </w:rPr>
    </w:lvl>
    <w:lvl w:ilvl="4" w:tplc="5BA2D43A">
      <w:start w:val="1"/>
      <w:numFmt w:val="bullet"/>
      <w:lvlText w:val="o"/>
      <w:lvlJc w:val="left"/>
      <w:pPr>
        <w:ind w:left="3600" w:hanging="360"/>
      </w:pPr>
      <w:rPr>
        <w:rFonts w:ascii="Courier New" w:hAnsi="Courier New" w:hint="default"/>
      </w:rPr>
    </w:lvl>
    <w:lvl w:ilvl="5" w:tplc="4BA802C6">
      <w:start w:val="1"/>
      <w:numFmt w:val="bullet"/>
      <w:lvlText w:val=""/>
      <w:lvlJc w:val="left"/>
      <w:pPr>
        <w:ind w:left="4320" w:hanging="360"/>
      </w:pPr>
      <w:rPr>
        <w:rFonts w:ascii="Wingdings" w:hAnsi="Wingdings" w:hint="default"/>
      </w:rPr>
    </w:lvl>
    <w:lvl w:ilvl="6" w:tplc="9DB22652">
      <w:start w:val="1"/>
      <w:numFmt w:val="bullet"/>
      <w:lvlText w:val=""/>
      <w:lvlJc w:val="left"/>
      <w:pPr>
        <w:ind w:left="5040" w:hanging="360"/>
      </w:pPr>
      <w:rPr>
        <w:rFonts w:ascii="Symbol" w:hAnsi="Symbol" w:hint="default"/>
      </w:rPr>
    </w:lvl>
    <w:lvl w:ilvl="7" w:tplc="9D2E7386">
      <w:start w:val="1"/>
      <w:numFmt w:val="bullet"/>
      <w:lvlText w:val="o"/>
      <w:lvlJc w:val="left"/>
      <w:pPr>
        <w:ind w:left="5760" w:hanging="360"/>
      </w:pPr>
      <w:rPr>
        <w:rFonts w:ascii="Courier New" w:hAnsi="Courier New" w:hint="default"/>
      </w:rPr>
    </w:lvl>
    <w:lvl w:ilvl="8" w:tplc="46F6B808">
      <w:start w:val="1"/>
      <w:numFmt w:val="bullet"/>
      <w:lvlText w:val=""/>
      <w:lvlJc w:val="left"/>
      <w:pPr>
        <w:ind w:left="6480" w:hanging="360"/>
      </w:pPr>
      <w:rPr>
        <w:rFonts w:ascii="Wingdings" w:hAnsi="Wingdings" w:hint="default"/>
      </w:rPr>
    </w:lvl>
  </w:abstractNum>
  <w:abstractNum w:abstractNumId="3" w15:restartNumberingAfterBreak="0">
    <w:nsid w:val="3D7E0DF6"/>
    <w:multiLevelType w:val="hybridMultilevel"/>
    <w:tmpl w:val="A39AEDDE"/>
    <w:lvl w:ilvl="0" w:tplc="0ECC0ACA">
      <w:start w:val="1"/>
      <w:numFmt w:val="bullet"/>
      <w:lvlText w:val=""/>
      <w:lvlJc w:val="left"/>
      <w:pPr>
        <w:ind w:left="720" w:hanging="360"/>
      </w:pPr>
      <w:rPr>
        <w:rFonts w:ascii="Symbol" w:hAnsi="Symbol" w:hint="default"/>
      </w:rPr>
    </w:lvl>
    <w:lvl w:ilvl="1" w:tplc="3EC807F4">
      <w:start w:val="1"/>
      <w:numFmt w:val="bullet"/>
      <w:lvlText w:val=""/>
      <w:lvlJc w:val="left"/>
      <w:pPr>
        <w:ind w:left="1440" w:hanging="360"/>
      </w:pPr>
      <w:rPr>
        <w:rFonts w:ascii="Symbol" w:hAnsi="Symbol" w:hint="default"/>
      </w:rPr>
    </w:lvl>
    <w:lvl w:ilvl="2" w:tplc="98A46C9A">
      <w:start w:val="1"/>
      <w:numFmt w:val="bullet"/>
      <w:lvlText w:val=""/>
      <w:lvlJc w:val="left"/>
      <w:pPr>
        <w:ind w:left="2160" w:hanging="360"/>
      </w:pPr>
      <w:rPr>
        <w:rFonts w:ascii="Wingdings" w:hAnsi="Wingdings" w:hint="default"/>
      </w:rPr>
    </w:lvl>
    <w:lvl w:ilvl="3" w:tplc="CD025F24">
      <w:start w:val="1"/>
      <w:numFmt w:val="bullet"/>
      <w:lvlText w:val=""/>
      <w:lvlJc w:val="left"/>
      <w:pPr>
        <w:ind w:left="2880" w:hanging="360"/>
      </w:pPr>
      <w:rPr>
        <w:rFonts w:ascii="Symbol" w:hAnsi="Symbol" w:hint="default"/>
      </w:rPr>
    </w:lvl>
    <w:lvl w:ilvl="4" w:tplc="6DD4DE6C">
      <w:start w:val="1"/>
      <w:numFmt w:val="bullet"/>
      <w:lvlText w:val="o"/>
      <w:lvlJc w:val="left"/>
      <w:pPr>
        <w:ind w:left="3600" w:hanging="360"/>
      </w:pPr>
      <w:rPr>
        <w:rFonts w:ascii="Courier New" w:hAnsi="Courier New" w:hint="default"/>
      </w:rPr>
    </w:lvl>
    <w:lvl w:ilvl="5" w:tplc="5B6EF098">
      <w:start w:val="1"/>
      <w:numFmt w:val="bullet"/>
      <w:lvlText w:val=""/>
      <w:lvlJc w:val="left"/>
      <w:pPr>
        <w:ind w:left="4320" w:hanging="360"/>
      </w:pPr>
      <w:rPr>
        <w:rFonts w:ascii="Wingdings" w:hAnsi="Wingdings" w:hint="default"/>
      </w:rPr>
    </w:lvl>
    <w:lvl w:ilvl="6" w:tplc="7B2602CE">
      <w:start w:val="1"/>
      <w:numFmt w:val="bullet"/>
      <w:lvlText w:val=""/>
      <w:lvlJc w:val="left"/>
      <w:pPr>
        <w:ind w:left="5040" w:hanging="360"/>
      </w:pPr>
      <w:rPr>
        <w:rFonts w:ascii="Symbol" w:hAnsi="Symbol" w:hint="default"/>
      </w:rPr>
    </w:lvl>
    <w:lvl w:ilvl="7" w:tplc="1780D37A">
      <w:start w:val="1"/>
      <w:numFmt w:val="bullet"/>
      <w:lvlText w:val="o"/>
      <w:lvlJc w:val="left"/>
      <w:pPr>
        <w:ind w:left="5760" w:hanging="360"/>
      </w:pPr>
      <w:rPr>
        <w:rFonts w:ascii="Courier New" w:hAnsi="Courier New" w:hint="default"/>
      </w:rPr>
    </w:lvl>
    <w:lvl w:ilvl="8" w:tplc="AB602828">
      <w:start w:val="1"/>
      <w:numFmt w:val="bullet"/>
      <w:lvlText w:val=""/>
      <w:lvlJc w:val="left"/>
      <w:pPr>
        <w:ind w:left="6480" w:hanging="360"/>
      </w:pPr>
      <w:rPr>
        <w:rFonts w:ascii="Wingdings" w:hAnsi="Wingdings" w:hint="default"/>
      </w:rPr>
    </w:lvl>
  </w:abstractNum>
  <w:abstractNum w:abstractNumId="4" w15:restartNumberingAfterBreak="0">
    <w:nsid w:val="46810865"/>
    <w:multiLevelType w:val="hybridMultilevel"/>
    <w:tmpl w:val="ED94F3DA"/>
    <w:lvl w:ilvl="0" w:tplc="7BC6FA88">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E8"/>
    <w:rsid w:val="0000384E"/>
    <w:rsid w:val="00013902"/>
    <w:rsid w:val="00024B90"/>
    <w:rsid w:val="00030F58"/>
    <w:rsid w:val="00034F90"/>
    <w:rsid w:val="00043D94"/>
    <w:rsid w:val="0004488B"/>
    <w:rsid w:val="0005061C"/>
    <w:rsid w:val="00053738"/>
    <w:rsid w:val="00060D65"/>
    <w:rsid w:val="00075155"/>
    <w:rsid w:val="00082B0E"/>
    <w:rsid w:val="00084F58"/>
    <w:rsid w:val="000967B2"/>
    <w:rsid w:val="000A022F"/>
    <w:rsid w:val="000C050D"/>
    <w:rsid w:val="000E3668"/>
    <w:rsid w:val="000F291F"/>
    <w:rsid w:val="000F49CB"/>
    <w:rsid w:val="000F5257"/>
    <w:rsid w:val="00110934"/>
    <w:rsid w:val="00131D40"/>
    <w:rsid w:val="00134A84"/>
    <w:rsid w:val="00143DDE"/>
    <w:rsid w:val="00144105"/>
    <w:rsid w:val="00145E0F"/>
    <w:rsid w:val="00146361"/>
    <w:rsid w:val="0014B3A0"/>
    <w:rsid w:val="00154D30"/>
    <w:rsid w:val="001665A9"/>
    <w:rsid w:val="001704E5"/>
    <w:rsid w:val="0018148A"/>
    <w:rsid w:val="00191347"/>
    <w:rsid w:val="00193E93"/>
    <w:rsid w:val="001D1BCF"/>
    <w:rsid w:val="001D29B2"/>
    <w:rsid w:val="001D50B1"/>
    <w:rsid w:val="001D64D3"/>
    <w:rsid w:val="001E17DD"/>
    <w:rsid w:val="0020412C"/>
    <w:rsid w:val="002050DB"/>
    <w:rsid w:val="002052D8"/>
    <w:rsid w:val="00225CF9"/>
    <w:rsid w:val="00230E5A"/>
    <w:rsid w:val="00232CB5"/>
    <w:rsid w:val="00233945"/>
    <w:rsid w:val="00235565"/>
    <w:rsid w:val="002433EF"/>
    <w:rsid w:val="00245B02"/>
    <w:rsid w:val="00251F57"/>
    <w:rsid w:val="00255F21"/>
    <w:rsid w:val="00261734"/>
    <w:rsid w:val="002635D6"/>
    <w:rsid w:val="00270997"/>
    <w:rsid w:val="00277EA2"/>
    <w:rsid w:val="00286F6B"/>
    <w:rsid w:val="00294F48"/>
    <w:rsid w:val="002958BD"/>
    <w:rsid w:val="00295B14"/>
    <w:rsid w:val="002A2C9B"/>
    <w:rsid w:val="002A4621"/>
    <w:rsid w:val="002A5394"/>
    <w:rsid w:val="002A5D40"/>
    <w:rsid w:val="002B0E0A"/>
    <w:rsid w:val="002B2C82"/>
    <w:rsid w:val="002D36CA"/>
    <w:rsid w:val="002E24E3"/>
    <w:rsid w:val="002F3CB4"/>
    <w:rsid w:val="002F7FAF"/>
    <w:rsid w:val="00317C3F"/>
    <w:rsid w:val="003276C3"/>
    <w:rsid w:val="00330AD5"/>
    <w:rsid w:val="003550F1"/>
    <w:rsid w:val="0036039C"/>
    <w:rsid w:val="003651DC"/>
    <w:rsid w:val="003666E0"/>
    <w:rsid w:val="00366C1F"/>
    <w:rsid w:val="003710DB"/>
    <w:rsid w:val="00371834"/>
    <w:rsid w:val="003803C2"/>
    <w:rsid w:val="00382217"/>
    <w:rsid w:val="00384AD8"/>
    <w:rsid w:val="00392C48"/>
    <w:rsid w:val="003A4D0C"/>
    <w:rsid w:val="003B0999"/>
    <w:rsid w:val="003B5814"/>
    <w:rsid w:val="003B6E81"/>
    <w:rsid w:val="003C7D5B"/>
    <w:rsid w:val="003D1915"/>
    <w:rsid w:val="003D1E11"/>
    <w:rsid w:val="003D7FE9"/>
    <w:rsid w:val="003E01C1"/>
    <w:rsid w:val="003E1F22"/>
    <w:rsid w:val="0040328F"/>
    <w:rsid w:val="0040739D"/>
    <w:rsid w:val="004355EA"/>
    <w:rsid w:val="00456790"/>
    <w:rsid w:val="004629B5"/>
    <w:rsid w:val="00464620"/>
    <w:rsid w:val="004764B2"/>
    <w:rsid w:val="00484974"/>
    <w:rsid w:val="004B1442"/>
    <w:rsid w:val="004B769D"/>
    <w:rsid w:val="004C4AD6"/>
    <w:rsid w:val="004D4061"/>
    <w:rsid w:val="004D670C"/>
    <w:rsid w:val="004E19EE"/>
    <w:rsid w:val="004E620C"/>
    <w:rsid w:val="004F03B0"/>
    <w:rsid w:val="004F4B41"/>
    <w:rsid w:val="004F5744"/>
    <w:rsid w:val="00501D82"/>
    <w:rsid w:val="00526250"/>
    <w:rsid w:val="00551CD2"/>
    <w:rsid w:val="00554078"/>
    <w:rsid w:val="00554648"/>
    <w:rsid w:val="0055540B"/>
    <w:rsid w:val="005573DC"/>
    <w:rsid w:val="00561DF5"/>
    <w:rsid w:val="0056485C"/>
    <w:rsid w:val="00564BF1"/>
    <w:rsid w:val="005673BC"/>
    <w:rsid w:val="00576825"/>
    <w:rsid w:val="00584DAF"/>
    <w:rsid w:val="00587873"/>
    <w:rsid w:val="00587E69"/>
    <w:rsid w:val="005A2381"/>
    <w:rsid w:val="005A3507"/>
    <w:rsid w:val="005B772A"/>
    <w:rsid w:val="005C7563"/>
    <w:rsid w:val="005D2075"/>
    <w:rsid w:val="005D3B66"/>
    <w:rsid w:val="0060079D"/>
    <w:rsid w:val="00601607"/>
    <w:rsid w:val="006023D4"/>
    <w:rsid w:val="00602656"/>
    <w:rsid w:val="006047DD"/>
    <w:rsid w:val="006178AF"/>
    <w:rsid w:val="00623C02"/>
    <w:rsid w:val="00635F61"/>
    <w:rsid w:val="00652BFA"/>
    <w:rsid w:val="00660EE8"/>
    <w:rsid w:val="006776B8"/>
    <w:rsid w:val="00684EA7"/>
    <w:rsid w:val="006952FF"/>
    <w:rsid w:val="006C29EE"/>
    <w:rsid w:val="006E03D6"/>
    <w:rsid w:val="006E2EDA"/>
    <w:rsid w:val="006F48C7"/>
    <w:rsid w:val="006F4C27"/>
    <w:rsid w:val="006F59E8"/>
    <w:rsid w:val="007003A2"/>
    <w:rsid w:val="007116CA"/>
    <w:rsid w:val="007306DC"/>
    <w:rsid w:val="00741A41"/>
    <w:rsid w:val="00745467"/>
    <w:rsid w:val="00745C97"/>
    <w:rsid w:val="007472ED"/>
    <w:rsid w:val="007517E3"/>
    <w:rsid w:val="00752C2E"/>
    <w:rsid w:val="007662F4"/>
    <w:rsid w:val="00771BA9"/>
    <w:rsid w:val="00781AB5"/>
    <w:rsid w:val="007B0777"/>
    <w:rsid w:val="007C1027"/>
    <w:rsid w:val="007C58C1"/>
    <w:rsid w:val="007D0CB8"/>
    <w:rsid w:val="007D455C"/>
    <w:rsid w:val="007E3242"/>
    <w:rsid w:val="00825C49"/>
    <w:rsid w:val="00832EA7"/>
    <w:rsid w:val="0083488B"/>
    <w:rsid w:val="00843BD4"/>
    <w:rsid w:val="008450FE"/>
    <w:rsid w:val="00854C9F"/>
    <w:rsid w:val="008717E5"/>
    <w:rsid w:val="00877A06"/>
    <w:rsid w:val="008844DF"/>
    <w:rsid w:val="00893D59"/>
    <w:rsid w:val="008A6A6D"/>
    <w:rsid w:val="008B1032"/>
    <w:rsid w:val="008B27F0"/>
    <w:rsid w:val="008C51C4"/>
    <w:rsid w:val="008D5911"/>
    <w:rsid w:val="008D6E29"/>
    <w:rsid w:val="008E5074"/>
    <w:rsid w:val="008F6A7F"/>
    <w:rsid w:val="0090072B"/>
    <w:rsid w:val="009212D0"/>
    <w:rsid w:val="00932304"/>
    <w:rsid w:val="00935E51"/>
    <w:rsid w:val="00945FC8"/>
    <w:rsid w:val="00946E62"/>
    <w:rsid w:val="009516D6"/>
    <w:rsid w:val="009A4813"/>
    <w:rsid w:val="009A6334"/>
    <w:rsid w:val="009B24E0"/>
    <w:rsid w:val="009B773F"/>
    <w:rsid w:val="009B7AAD"/>
    <w:rsid w:val="009C1F61"/>
    <w:rsid w:val="009C2EEC"/>
    <w:rsid w:val="009D65AA"/>
    <w:rsid w:val="009F3F74"/>
    <w:rsid w:val="009F7DDD"/>
    <w:rsid w:val="00A0108F"/>
    <w:rsid w:val="00A12CB4"/>
    <w:rsid w:val="00A24F4A"/>
    <w:rsid w:val="00A27160"/>
    <w:rsid w:val="00A27246"/>
    <w:rsid w:val="00A32D6C"/>
    <w:rsid w:val="00A471EB"/>
    <w:rsid w:val="00A52338"/>
    <w:rsid w:val="00A5258D"/>
    <w:rsid w:val="00A62340"/>
    <w:rsid w:val="00A647D4"/>
    <w:rsid w:val="00A66FA6"/>
    <w:rsid w:val="00A83D28"/>
    <w:rsid w:val="00A84948"/>
    <w:rsid w:val="00A87D14"/>
    <w:rsid w:val="00A955BF"/>
    <w:rsid w:val="00AA15F9"/>
    <w:rsid w:val="00AA4256"/>
    <w:rsid w:val="00AA7DC3"/>
    <w:rsid w:val="00AB3620"/>
    <w:rsid w:val="00AB3BE6"/>
    <w:rsid w:val="00AC6713"/>
    <w:rsid w:val="00AF499D"/>
    <w:rsid w:val="00AF6905"/>
    <w:rsid w:val="00B14147"/>
    <w:rsid w:val="00B21774"/>
    <w:rsid w:val="00B27B9B"/>
    <w:rsid w:val="00B33001"/>
    <w:rsid w:val="00B34FC0"/>
    <w:rsid w:val="00B35F47"/>
    <w:rsid w:val="00B4573D"/>
    <w:rsid w:val="00B51A5E"/>
    <w:rsid w:val="00B553F8"/>
    <w:rsid w:val="00B678AE"/>
    <w:rsid w:val="00B7586A"/>
    <w:rsid w:val="00B7612F"/>
    <w:rsid w:val="00BD7C05"/>
    <w:rsid w:val="00BE5126"/>
    <w:rsid w:val="00BF3DF6"/>
    <w:rsid w:val="00C017F2"/>
    <w:rsid w:val="00C141DB"/>
    <w:rsid w:val="00C20DF1"/>
    <w:rsid w:val="00C304AF"/>
    <w:rsid w:val="00C32A34"/>
    <w:rsid w:val="00C46910"/>
    <w:rsid w:val="00C5215D"/>
    <w:rsid w:val="00C715EE"/>
    <w:rsid w:val="00CA6418"/>
    <w:rsid w:val="00CA657A"/>
    <w:rsid w:val="00CC4448"/>
    <w:rsid w:val="00CD1ED3"/>
    <w:rsid w:val="00CD31F5"/>
    <w:rsid w:val="00CE03BD"/>
    <w:rsid w:val="00CE082A"/>
    <w:rsid w:val="00CE0B53"/>
    <w:rsid w:val="00CE1675"/>
    <w:rsid w:val="00CE1849"/>
    <w:rsid w:val="00CF4D5D"/>
    <w:rsid w:val="00D0277B"/>
    <w:rsid w:val="00D03950"/>
    <w:rsid w:val="00D07205"/>
    <w:rsid w:val="00D11209"/>
    <w:rsid w:val="00D25D41"/>
    <w:rsid w:val="00D27463"/>
    <w:rsid w:val="00D3646A"/>
    <w:rsid w:val="00D4229C"/>
    <w:rsid w:val="00D450F4"/>
    <w:rsid w:val="00D47D3E"/>
    <w:rsid w:val="00D51C25"/>
    <w:rsid w:val="00D524B4"/>
    <w:rsid w:val="00D66309"/>
    <w:rsid w:val="00D6799F"/>
    <w:rsid w:val="00D71018"/>
    <w:rsid w:val="00D7239E"/>
    <w:rsid w:val="00D9342B"/>
    <w:rsid w:val="00D94C6A"/>
    <w:rsid w:val="00DB2DB7"/>
    <w:rsid w:val="00DC0669"/>
    <w:rsid w:val="00DC54A7"/>
    <w:rsid w:val="00DC77F3"/>
    <w:rsid w:val="00DD04CA"/>
    <w:rsid w:val="00DE06A4"/>
    <w:rsid w:val="00DE1B1F"/>
    <w:rsid w:val="00DE6912"/>
    <w:rsid w:val="00DF2571"/>
    <w:rsid w:val="00E161E1"/>
    <w:rsid w:val="00E166C3"/>
    <w:rsid w:val="00E20945"/>
    <w:rsid w:val="00E25D27"/>
    <w:rsid w:val="00E27EA2"/>
    <w:rsid w:val="00E305D9"/>
    <w:rsid w:val="00E3062F"/>
    <w:rsid w:val="00E30F2A"/>
    <w:rsid w:val="00E31CA9"/>
    <w:rsid w:val="00E604E4"/>
    <w:rsid w:val="00E72D5D"/>
    <w:rsid w:val="00E9106C"/>
    <w:rsid w:val="00EA266E"/>
    <w:rsid w:val="00EA6472"/>
    <w:rsid w:val="00EB0422"/>
    <w:rsid w:val="00EB3134"/>
    <w:rsid w:val="00EB5355"/>
    <w:rsid w:val="00EB7C1C"/>
    <w:rsid w:val="00EC0F55"/>
    <w:rsid w:val="00EC550A"/>
    <w:rsid w:val="00EC653B"/>
    <w:rsid w:val="00EF1EBA"/>
    <w:rsid w:val="00F00447"/>
    <w:rsid w:val="00F06D68"/>
    <w:rsid w:val="00F07339"/>
    <w:rsid w:val="00F12FE1"/>
    <w:rsid w:val="00F253C0"/>
    <w:rsid w:val="00F25C77"/>
    <w:rsid w:val="00F26BDB"/>
    <w:rsid w:val="00F60191"/>
    <w:rsid w:val="00F65F27"/>
    <w:rsid w:val="00F84E88"/>
    <w:rsid w:val="00F90462"/>
    <w:rsid w:val="00FA70D6"/>
    <w:rsid w:val="00FA79BF"/>
    <w:rsid w:val="00FB33FA"/>
    <w:rsid w:val="00FB52F0"/>
    <w:rsid w:val="00FD2CC0"/>
    <w:rsid w:val="00FD3372"/>
    <w:rsid w:val="00FD345E"/>
    <w:rsid w:val="00FE178E"/>
    <w:rsid w:val="00FE2875"/>
    <w:rsid w:val="00FE71AC"/>
    <w:rsid w:val="00FF0BED"/>
    <w:rsid w:val="00FF3D1F"/>
    <w:rsid w:val="00FF462E"/>
    <w:rsid w:val="01247F5C"/>
    <w:rsid w:val="01674168"/>
    <w:rsid w:val="01789A4D"/>
    <w:rsid w:val="025AA14B"/>
    <w:rsid w:val="02701BAD"/>
    <w:rsid w:val="02F44981"/>
    <w:rsid w:val="0317F953"/>
    <w:rsid w:val="0339D989"/>
    <w:rsid w:val="0369EA9A"/>
    <w:rsid w:val="03A1A4C7"/>
    <w:rsid w:val="03D8521C"/>
    <w:rsid w:val="04179DCF"/>
    <w:rsid w:val="04949F93"/>
    <w:rsid w:val="04B0FE4F"/>
    <w:rsid w:val="0511BC8D"/>
    <w:rsid w:val="05375591"/>
    <w:rsid w:val="0572E5C0"/>
    <w:rsid w:val="05FB4BED"/>
    <w:rsid w:val="066A54FF"/>
    <w:rsid w:val="067CC9F4"/>
    <w:rsid w:val="069C3A30"/>
    <w:rsid w:val="06B89228"/>
    <w:rsid w:val="070DA5E2"/>
    <w:rsid w:val="073FCE63"/>
    <w:rsid w:val="078DF38B"/>
    <w:rsid w:val="079F2176"/>
    <w:rsid w:val="07D682EC"/>
    <w:rsid w:val="07DDF60D"/>
    <w:rsid w:val="07E89F11"/>
    <w:rsid w:val="0812EF2B"/>
    <w:rsid w:val="08DC76C5"/>
    <w:rsid w:val="08FEEE78"/>
    <w:rsid w:val="097A40D3"/>
    <w:rsid w:val="09B61B4C"/>
    <w:rsid w:val="09F032EA"/>
    <w:rsid w:val="0AD470ED"/>
    <w:rsid w:val="0B597623"/>
    <w:rsid w:val="0B8A1B99"/>
    <w:rsid w:val="0BC7EEA8"/>
    <w:rsid w:val="0BF64D14"/>
    <w:rsid w:val="0C208E50"/>
    <w:rsid w:val="0CB1E195"/>
    <w:rsid w:val="0CBB4CF4"/>
    <w:rsid w:val="0CDA0511"/>
    <w:rsid w:val="0CE1EA79"/>
    <w:rsid w:val="0CE930F3"/>
    <w:rsid w:val="0CF41CF0"/>
    <w:rsid w:val="0D1AE11C"/>
    <w:rsid w:val="0D660C05"/>
    <w:rsid w:val="0D7CE766"/>
    <w:rsid w:val="0DD7CC99"/>
    <w:rsid w:val="0E45C470"/>
    <w:rsid w:val="0F739CFA"/>
    <w:rsid w:val="107B24C1"/>
    <w:rsid w:val="108AA8DC"/>
    <w:rsid w:val="109DACC7"/>
    <w:rsid w:val="114F324A"/>
    <w:rsid w:val="123F1DB2"/>
    <w:rsid w:val="12532C6B"/>
    <w:rsid w:val="12929BF0"/>
    <w:rsid w:val="12AB3DBC"/>
    <w:rsid w:val="1405290E"/>
    <w:rsid w:val="1412E6DD"/>
    <w:rsid w:val="14491699"/>
    <w:rsid w:val="1500BB79"/>
    <w:rsid w:val="1626A884"/>
    <w:rsid w:val="16CEB5F2"/>
    <w:rsid w:val="16E8D3DE"/>
    <w:rsid w:val="16EA295E"/>
    <w:rsid w:val="171006CC"/>
    <w:rsid w:val="1762B479"/>
    <w:rsid w:val="17A95088"/>
    <w:rsid w:val="180B7186"/>
    <w:rsid w:val="1814D845"/>
    <w:rsid w:val="181ED0CE"/>
    <w:rsid w:val="18453919"/>
    <w:rsid w:val="1870AE68"/>
    <w:rsid w:val="18D89A31"/>
    <w:rsid w:val="19324286"/>
    <w:rsid w:val="193AB2B5"/>
    <w:rsid w:val="1980A79F"/>
    <w:rsid w:val="19A19F74"/>
    <w:rsid w:val="19A7D2C2"/>
    <w:rsid w:val="1AF3F8CF"/>
    <w:rsid w:val="1B2C34FE"/>
    <w:rsid w:val="1B3465AD"/>
    <w:rsid w:val="1B4F0528"/>
    <w:rsid w:val="1B76C5F9"/>
    <w:rsid w:val="1B922486"/>
    <w:rsid w:val="1C433843"/>
    <w:rsid w:val="1C7CC1AB"/>
    <w:rsid w:val="1C942D7B"/>
    <w:rsid w:val="1CCF1FB3"/>
    <w:rsid w:val="1E2FFDDC"/>
    <w:rsid w:val="1E63D5C0"/>
    <w:rsid w:val="1E79211E"/>
    <w:rsid w:val="1E7AFBB6"/>
    <w:rsid w:val="1E86A5EA"/>
    <w:rsid w:val="1EA312A4"/>
    <w:rsid w:val="1F1FEDB6"/>
    <w:rsid w:val="1F36A0DE"/>
    <w:rsid w:val="1F5ADC4C"/>
    <w:rsid w:val="1F5C321B"/>
    <w:rsid w:val="1FF4459C"/>
    <w:rsid w:val="1FFFA621"/>
    <w:rsid w:val="20633A0E"/>
    <w:rsid w:val="2083CCE6"/>
    <w:rsid w:val="20E88939"/>
    <w:rsid w:val="214DDAA1"/>
    <w:rsid w:val="222981E5"/>
    <w:rsid w:val="22803FB7"/>
    <w:rsid w:val="23052B8C"/>
    <w:rsid w:val="234FAB79"/>
    <w:rsid w:val="239B997C"/>
    <w:rsid w:val="23BC643E"/>
    <w:rsid w:val="241B4CD8"/>
    <w:rsid w:val="2440F914"/>
    <w:rsid w:val="2455A978"/>
    <w:rsid w:val="24D31744"/>
    <w:rsid w:val="24F5E76E"/>
    <w:rsid w:val="25578B22"/>
    <w:rsid w:val="25B7E079"/>
    <w:rsid w:val="25E6701E"/>
    <w:rsid w:val="2622CF70"/>
    <w:rsid w:val="266EE7A5"/>
    <w:rsid w:val="268135A9"/>
    <w:rsid w:val="26CE058D"/>
    <w:rsid w:val="270F8A42"/>
    <w:rsid w:val="27139595"/>
    <w:rsid w:val="27BF7452"/>
    <w:rsid w:val="28AB5AA3"/>
    <w:rsid w:val="2945D965"/>
    <w:rsid w:val="29A68867"/>
    <w:rsid w:val="29AD35D9"/>
    <w:rsid w:val="29D9158F"/>
    <w:rsid w:val="2A143935"/>
    <w:rsid w:val="2A40EF3F"/>
    <w:rsid w:val="2A605361"/>
    <w:rsid w:val="2A64BCC5"/>
    <w:rsid w:val="2A8238C6"/>
    <w:rsid w:val="2AF71514"/>
    <w:rsid w:val="2BC7473A"/>
    <w:rsid w:val="2C0A07C7"/>
    <w:rsid w:val="2DB8C3BF"/>
    <w:rsid w:val="2EAC23A2"/>
    <w:rsid w:val="2EE99DA8"/>
    <w:rsid w:val="2F321F5E"/>
    <w:rsid w:val="2FD273BD"/>
    <w:rsid w:val="2FF32BC6"/>
    <w:rsid w:val="304A8435"/>
    <w:rsid w:val="30669398"/>
    <w:rsid w:val="30704364"/>
    <w:rsid w:val="30789D99"/>
    <w:rsid w:val="30D74234"/>
    <w:rsid w:val="312BFBAB"/>
    <w:rsid w:val="3159B606"/>
    <w:rsid w:val="318AA0D2"/>
    <w:rsid w:val="31D52DB6"/>
    <w:rsid w:val="31DC57FC"/>
    <w:rsid w:val="32240567"/>
    <w:rsid w:val="325FFCE8"/>
    <w:rsid w:val="328C34E2"/>
    <w:rsid w:val="32CFCB50"/>
    <w:rsid w:val="330A147F"/>
    <w:rsid w:val="3370FE17"/>
    <w:rsid w:val="339894E9"/>
    <w:rsid w:val="33AAAB23"/>
    <w:rsid w:val="33C45B79"/>
    <w:rsid w:val="33FEEEF8"/>
    <w:rsid w:val="3420CBCD"/>
    <w:rsid w:val="343A5481"/>
    <w:rsid w:val="34A11DB3"/>
    <w:rsid w:val="34BD50B0"/>
    <w:rsid w:val="34FAD061"/>
    <w:rsid w:val="35404F32"/>
    <w:rsid w:val="358769F5"/>
    <w:rsid w:val="36A7DB02"/>
    <w:rsid w:val="36B73587"/>
    <w:rsid w:val="36CA74CF"/>
    <w:rsid w:val="37DB7E70"/>
    <w:rsid w:val="38446F3A"/>
    <w:rsid w:val="384B9980"/>
    <w:rsid w:val="3904D5C8"/>
    <w:rsid w:val="3A329E48"/>
    <w:rsid w:val="3A8D2BE4"/>
    <w:rsid w:val="3AB1ACD5"/>
    <w:rsid w:val="3B152664"/>
    <w:rsid w:val="3B69CC17"/>
    <w:rsid w:val="3BB64A1D"/>
    <w:rsid w:val="3BCD4BFA"/>
    <w:rsid w:val="3CA88582"/>
    <w:rsid w:val="3CB9F053"/>
    <w:rsid w:val="3CF0C5AA"/>
    <w:rsid w:val="3D1F0AA3"/>
    <w:rsid w:val="3D78FE23"/>
    <w:rsid w:val="3DC71811"/>
    <w:rsid w:val="3DF4FC10"/>
    <w:rsid w:val="3E4CC726"/>
    <w:rsid w:val="3E6F8A26"/>
    <w:rsid w:val="3E8362E7"/>
    <w:rsid w:val="3E86C776"/>
    <w:rsid w:val="3E8AC6D6"/>
    <w:rsid w:val="402D5104"/>
    <w:rsid w:val="404F811F"/>
    <w:rsid w:val="406AED68"/>
    <w:rsid w:val="40A9B5FD"/>
    <w:rsid w:val="410CABB7"/>
    <w:rsid w:val="41318239"/>
    <w:rsid w:val="41E122E1"/>
    <w:rsid w:val="41E5C776"/>
    <w:rsid w:val="42152F17"/>
    <w:rsid w:val="42256875"/>
    <w:rsid w:val="42335C26"/>
    <w:rsid w:val="427EC012"/>
    <w:rsid w:val="43657680"/>
    <w:rsid w:val="438721E1"/>
    <w:rsid w:val="44643D94"/>
    <w:rsid w:val="4494F457"/>
    <w:rsid w:val="449C903F"/>
    <w:rsid w:val="44C5002C"/>
    <w:rsid w:val="452A1C88"/>
    <w:rsid w:val="45408183"/>
    <w:rsid w:val="45590847"/>
    <w:rsid w:val="4572B89D"/>
    <w:rsid w:val="4582ECE7"/>
    <w:rsid w:val="458EB5BA"/>
    <w:rsid w:val="45D9F96E"/>
    <w:rsid w:val="45DDE133"/>
    <w:rsid w:val="462523AA"/>
    <w:rsid w:val="4657D90B"/>
    <w:rsid w:val="4681BFE3"/>
    <w:rsid w:val="46ACC48C"/>
    <w:rsid w:val="473273A1"/>
    <w:rsid w:val="476E5EFE"/>
    <w:rsid w:val="4775C9CF"/>
    <w:rsid w:val="47F3A96C"/>
    <w:rsid w:val="4815F6BA"/>
    <w:rsid w:val="48A24098"/>
    <w:rsid w:val="48BB4E26"/>
    <w:rsid w:val="48C40476"/>
    <w:rsid w:val="48EA776C"/>
    <w:rsid w:val="49FD8DAB"/>
    <w:rsid w:val="49FE50EB"/>
    <w:rsid w:val="4A264A5D"/>
    <w:rsid w:val="4AAD6A91"/>
    <w:rsid w:val="4AC57381"/>
    <w:rsid w:val="4ADBEA1F"/>
    <w:rsid w:val="4AF894CD"/>
    <w:rsid w:val="4B2F1F53"/>
    <w:rsid w:val="4BEDD957"/>
    <w:rsid w:val="4C493AF2"/>
    <w:rsid w:val="4C54E895"/>
    <w:rsid w:val="4D42777D"/>
    <w:rsid w:val="4DC72ABB"/>
    <w:rsid w:val="4DE50B53"/>
    <w:rsid w:val="4DEF4A5A"/>
    <w:rsid w:val="4E633FDF"/>
    <w:rsid w:val="4E96C2AB"/>
    <w:rsid w:val="4F2009F2"/>
    <w:rsid w:val="4F32375F"/>
    <w:rsid w:val="4F80DBB4"/>
    <w:rsid w:val="4F927107"/>
    <w:rsid w:val="4FAB9964"/>
    <w:rsid w:val="50296BD7"/>
    <w:rsid w:val="5076FAF7"/>
    <w:rsid w:val="5091203F"/>
    <w:rsid w:val="511D25D8"/>
    <w:rsid w:val="51FF3431"/>
    <w:rsid w:val="520962D0"/>
    <w:rsid w:val="52D544B7"/>
    <w:rsid w:val="5381DC35"/>
    <w:rsid w:val="53E4D053"/>
    <w:rsid w:val="548E4FC4"/>
    <w:rsid w:val="56CBF790"/>
    <w:rsid w:val="572F0A67"/>
    <w:rsid w:val="57448561"/>
    <w:rsid w:val="576DC52A"/>
    <w:rsid w:val="577DAB46"/>
    <w:rsid w:val="57A5464F"/>
    <w:rsid w:val="57BA7E69"/>
    <w:rsid w:val="585EB8B7"/>
    <w:rsid w:val="586E75B5"/>
    <w:rsid w:val="59777AB3"/>
    <w:rsid w:val="598B0DAA"/>
    <w:rsid w:val="59C3C919"/>
    <w:rsid w:val="59C4A3C4"/>
    <w:rsid w:val="59FABAFE"/>
    <w:rsid w:val="5A025890"/>
    <w:rsid w:val="5A0A4616"/>
    <w:rsid w:val="5A91CE7F"/>
    <w:rsid w:val="5A9FDD4C"/>
    <w:rsid w:val="5ADC3C53"/>
    <w:rsid w:val="5B00AFE8"/>
    <w:rsid w:val="5B6CA0D1"/>
    <w:rsid w:val="5B965979"/>
    <w:rsid w:val="5B96BE20"/>
    <w:rsid w:val="5BB04516"/>
    <w:rsid w:val="5BB76BE4"/>
    <w:rsid w:val="5BC69E0F"/>
    <w:rsid w:val="5BD1B97F"/>
    <w:rsid w:val="5C5BE7BF"/>
    <w:rsid w:val="5C74386C"/>
    <w:rsid w:val="5CE9C9AD"/>
    <w:rsid w:val="5D4C1577"/>
    <w:rsid w:val="5D626E70"/>
    <w:rsid w:val="5DAF3857"/>
    <w:rsid w:val="5DF3C44C"/>
    <w:rsid w:val="5E66448B"/>
    <w:rsid w:val="5EE7E5D8"/>
    <w:rsid w:val="5EFE3ED1"/>
    <w:rsid w:val="5F2515A5"/>
    <w:rsid w:val="5FD61684"/>
    <w:rsid w:val="60476C43"/>
    <w:rsid w:val="60DD93D9"/>
    <w:rsid w:val="612B650E"/>
    <w:rsid w:val="6173DB1C"/>
    <w:rsid w:val="62065E3D"/>
    <w:rsid w:val="628C4C21"/>
    <w:rsid w:val="62AFF26C"/>
    <w:rsid w:val="62BAD4AB"/>
    <w:rsid w:val="62EF8F81"/>
    <w:rsid w:val="6399274C"/>
    <w:rsid w:val="6451BB99"/>
    <w:rsid w:val="64C6E698"/>
    <w:rsid w:val="65904657"/>
    <w:rsid w:val="65945729"/>
    <w:rsid w:val="65E355C8"/>
    <w:rsid w:val="671305B0"/>
    <w:rsid w:val="67BB943C"/>
    <w:rsid w:val="6884997F"/>
    <w:rsid w:val="6A1C36F5"/>
    <w:rsid w:val="6AAEECF8"/>
    <w:rsid w:val="6AC10C7D"/>
    <w:rsid w:val="6ADA34DA"/>
    <w:rsid w:val="6B4BDC99"/>
    <w:rsid w:val="6B6E6CF8"/>
    <w:rsid w:val="6BC33AC1"/>
    <w:rsid w:val="6BC9C7FA"/>
    <w:rsid w:val="6C55432C"/>
    <w:rsid w:val="6CD6C9B3"/>
    <w:rsid w:val="6CE34CBC"/>
    <w:rsid w:val="6D48B24B"/>
    <w:rsid w:val="6D7E1F29"/>
    <w:rsid w:val="6D8E82D9"/>
    <w:rsid w:val="6DC5BB70"/>
    <w:rsid w:val="6DDB1B9D"/>
    <w:rsid w:val="6ED2E32E"/>
    <w:rsid w:val="6EEC7032"/>
    <w:rsid w:val="6EFA341A"/>
    <w:rsid w:val="6F0B78C9"/>
    <w:rsid w:val="6F19EF8A"/>
    <w:rsid w:val="6F768844"/>
    <w:rsid w:val="71511D9D"/>
    <w:rsid w:val="718B7C64"/>
    <w:rsid w:val="71A59F03"/>
    <w:rsid w:val="722B7BC5"/>
    <w:rsid w:val="72309EB2"/>
    <w:rsid w:val="72A850A5"/>
    <w:rsid w:val="72B4D0D4"/>
    <w:rsid w:val="72C8C891"/>
    <w:rsid w:val="72CE6B5E"/>
    <w:rsid w:val="72DF39B2"/>
    <w:rsid w:val="72ECEDFE"/>
    <w:rsid w:val="73F95A32"/>
    <w:rsid w:val="73FAE23F"/>
    <w:rsid w:val="74358236"/>
    <w:rsid w:val="74646A82"/>
    <w:rsid w:val="74A900DD"/>
    <w:rsid w:val="7505C5F1"/>
    <w:rsid w:val="75B26879"/>
    <w:rsid w:val="765BF5D4"/>
    <w:rsid w:val="7681EE96"/>
    <w:rsid w:val="76D6BEBF"/>
    <w:rsid w:val="7710823B"/>
    <w:rsid w:val="775D28FF"/>
    <w:rsid w:val="776AA622"/>
    <w:rsid w:val="779D09EC"/>
    <w:rsid w:val="779F8F85"/>
    <w:rsid w:val="780A4AEC"/>
    <w:rsid w:val="78CCE761"/>
    <w:rsid w:val="78E87999"/>
    <w:rsid w:val="78EA093B"/>
    <w:rsid w:val="790DDA78"/>
    <w:rsid w:val="793DACE2"/>
    <w:rsid w:val="7995E279"/>
    <w:rsid w:val="7AACA0D3"/>
    <w:rsid w:val="7AD04310"/>
    <w:rsid w:val="7AD73047"/>
    <w:rsid w:val="7B2D6FAB"/>
    <w:rsid w:val="7B37DE56"/>
    <w:rsid w:val="7B95AADB"/>
    <w:rsid w:val="7C6608C0"/>
    <w:rsid w:val="7C8E2AA6"/>
    <w:rsid w:val="7CBB354C"/>
    <w:rsid w:val="7D698742"/>
    <w:rsid w:val="7D7A8446"/>
    <w:rsid w:val="7D8C1F3B"/>
    <w:rsid w:val="7D9CCAA8"/>
    <w:rsid w:val="7DA0F0A1"/>
    <w:rsid w:val="7DA45201"/>
    <w:rsid w:val="7DB1F66B"/>
    <w:rsid w:val="7DB81026"/>
    <w:rsid w:val="7E22235E"/>
    <w:rsid w:val="7E319265"/>
    <w:rsid w:val="7EE96B9F"/>
    <w:rsid w:val="7F0293FC"/>
    <w:rsid w:val="7F09FECD"/>
    <w:rsid w:val="7F5E873E"/>
    <w:rsid w:val="7FCB8F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8FBC"/>
  <w15:chartTrackingRefBased/>
  <w15:docId w15:val="{FD1ACAA0-7C94-4A00-A5DA-692C47E9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E8"/>
  </w:style>
  <w:style w:type="paragraph" w:styleId="Heading1">
    <w:name w:val="heading 1"/>
    <w:basedOn w:val="Normal"/>
    <w:next w:val="Normal"/>
    <w:link w:val="Heading1Char"/>
    <w:uiPriority w:val="9"/>
    <w:qFormat/>
    <w:rsid w:val="00660E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E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2075"/>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E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60EE8"/>
    <w:pPr>
      <w:ind w:left="720"/>
      <w:contextualSpacing/>
    </w:pPr>
  </w:style>
  <w:style w:type="table" w:styleId="TableGrid">
    <w:name w:val="Table Grid"/>
    <w:basedOn w:val="TableNormal"/>
    <w:uiPriority w:val="39"/>
    <w:rsid w:val="00295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15F9"/>
    <w:rPr>
      <w:b/>
      <w:bCs/>
    </w:rPr>
  </w:style>
  <w:style w:type="character" w:customStyle="1" w:styleId="CommentSubjectChar">
    <w:name w:val="Comment Subject Char"/>
    <w:basedOn w:val="CommentTextChar"/>
    <w:link w:val="CommentSubject"/>
    <w:uiPriority w:val="99"/>
    <w:semiHidden/>
    <w:rsid w:val="00AA15F9"/>
    <w:rPr>
      <w:b/>
      <w:bCs/>
      <w:sz w:val="20"/>
      <w:szCs w:val="20"/>
    </w:rPr>
  </w:style>
  <w:style w:type="character" w:customStyle="1" w:styleId="Heading3Char">
    <w:name w:val="Heading 3 Char"/>
    <w:basedOn w:val="DefaultParagraphFont"/>
    <w:link w:val="Heading3"/>
    <w:uiPriority w:val="9"/>
    <w:rsid w:val="005D2075"/>
    <w:rPr>
      <w:rFonts w:asciiTheme="majorHAnsi" w:eastAsiaTheme="majorEastAsia" w:hAnsiTheme="majorHAnsi" w:cstheme="majorBidi"/>
      <w:b/>
      <w:bCs/>
      <w:color w:val="1F3763" w:themeColor="accent1" w:themeShade="7F"/>
      <w:sz w:val="24"/>
      <w:szCs w:val="24"/>
    </w:rPr>
  </w:style>
  <w:style w:type="paragraph" w:styleId="TOCHeading">
    <w:name w:val="TOC Heading"/>
    <w:basedOn w:val="Heading1"/>
    <w:next w:val="Normal"/>
    <w:uiPriority w:val="39"/>
    <w:unhideWhenUsed/>
    <w:qFormat/>
    <w:rsid w:val="003803C2"/>
    <w:pPr>
      <w:outlineLvl w:val="9"/>
    </w:pPr>
    <w:rPr>
      <w:lang w:val="en-US" w:eastAsia="en-US"/>
    </w:rPr>
  </w:style>
  <w:style w:type="paragraph" w:styleId="TOC1">
    <w:name w:val="toc 1"/>
    <w:basedOn w:val="Normal"/>
    <w:next w:val="Normal"/>
    <w:autoRedefine/>
    <w:uiPriority w:val="39"/>
    <w:unhideWhenUsed/>
    <w:rsid w:val="003803C2"/>
    <w:pPr>
      <w:spacing w:after="100"/>
    </w:pPr>
  </w:style>
  <w:style w:type="paragraph" w:styleId="TOC2">
    <w:name w:val="toc 2"/>
    <w:basedOn w:val="Normal"/>
    <w:next w:val="Normal"/>
    <w:autoRedefine/>
    <w:uiPriority w:val="39"/>
    <w:unhideWhenUsed/>
    <w:rsid w:val="003803C2"/>
    <w:pPr>
      <w:spacing w:after="100"/>
      <w:ind w:left="220"/>
    </w:pPr>
  </w:style>
  <w:style w:type="paragraph" w:styleId="TOC3">
    <w:name w:val="toc 3"/>
    <w:basedOn w:val="Normal"/>
    <w:next w:val="Normal"/>
    <w:autoRedefine/>
    <w:uiPriority w:val="39"/>
    <w:unhideWhenUsed/>
    <w:rsid w:val="003803C2"/>
    <w:pPr>
      <w:spacing w:after="100"/>
      <w:ind w:left="440"/>
    </w:pPr>
  </w:style>
  <w:style w:type="character" w:styleId="Hyperlink">
    <w:name w:val="Hyperlink"/>
    <w:basedOn w:val="DefaultParagraphFont"/>
    <w:uiPriority w:val="99"/>
    <w:unhideWhenUsed/>
    <w:rsid w:val="003803C2"/>
    <w:rPr>
      <w:color w:val="0563C1" w:themeColor="hyperlink"/>
      <w:u w:val="single"/>
    </w:rPr>
  </w:style>
  <w:style w:type="paragraph" w:styleId="Header">
    <w:name w:val="header"/>
    <w:basedOn w:val="Normal"/>
    <w:link w:val="HeaderChar"/>
    <w:uiPriority w:val="99"/>
    <w:unhideWhenUsed/>
    <w:rsid w:val="00A83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D28"/>
  </w:style>
  <w:style w:type="paragraph" w:styleId="Footer">
    <w:name w:val="footer"/>
    <w:basedOn w:val="Normal"/>
    <w:link w:val="FooterChar"/>
    <w:uiPriority w:val="99"/>
    <w:unhideWhenUsed/>
    <w:rsid w:val="00A83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200">
      <w:bodyDiv w:val="1"/>
      <w:marLeft w:val="0"/>
      <w:marRight w:val="0"/>
      <w:marTop w:val="0"/>
      <w:marBottom w:val="0"/>
      <w:divBdr>
        <w:top w:val="none" w:sz="0" w:space="0" w:color="auto"/>
        <w:left w:val="none" w:sz="0" w:space="0" w:color="auto"/>
        <w:bottom w:val="none" w:sz="0" w:space="0" w:color="auto"/>
        <w:right w:val="none" w:sz="0" w:space="0" w:color="auto"/>
      </w:divBdr>
    </w:div>
    <w:div w:id="841050041">
      <w:bodyDiv w:val="1"/>
      <w:marLeft w:val="0"/>
      <w:marRight w:val="0"/>
      <w:marTop w:val="0"/>
      <w:marBottom w:val="0"/>
      <w:divBdr>
        <w:top w:val="none" w:sz="0" w:space="0" w:color="auto"/>
        <w:left w:val="none" w:sz="0" w:space="0" w:color="auto"/>
        <w:bottom w:val="none" w:sz="0" w:space="0" w:color="auto"/>
        <w:right w:val="none" w:sz="0" w:space="0" w:color="auto"/>
      </w:divBdr>
    </w:div>
    <w:div w:id="934240564">
      <w:bodyDiv w:val="1"/>
      <w:marLeft w:val="0"/>
      <w:marRight w:val="0"/>
      <w:marTop w:val="0"/>
      <w:marBottom w:val="0"/>
      <w:divBdr>
        <w:top w:val="none" w:sz="0" w:space="0" w:color="auto"/>
        <w:left w:val="none" w:sz="0" w:space="0" w:color="auto"/>
        <w:bottom w:val="none" w:sz="0" w:space="0" w:color="auto"/>
        <w:right w:val="none" w:sz="0" w:space="0" w:color="auto"/>
      </w:divBdr>
    </w:div>
    <w:div w:id="1284384735">
      <w:bodyDiv w:val="1"/>
      <w:marLeft w:val="0"/>
      <w:marRight w:val="0"/>
      <w:marTop w:val="0"/>
      <w:marBottom w:val="0"/>
      <w:divBdr>
        <w:top w:val="none" w:sz="0" w:space="0" w:color="auto"/>
        <w:left w:val="none" w:sz="0" w:space="0" w:color="auto"/>
        <w:bottom w:val="none" w:sz="0" w:space="0" w:color="auto"/>
        <w:right w:val="none" w:sz="0" w:space="0" w:color="auto"/>
      </w:divBdr>
    </w:div>
    <w:div w:id="15537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11021a909f3c42bd"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1D9A63AED054DB2663C63F4CE7675" ma:contentTypeVersion="4" ma:contentTypeDescription="Create a new document." ma:contentTypeScope="" ma:versionID="4ee0e0fc1bfb34a7025ac728627f762c">
  <xsd:schema xmlns:xsd="http://www.w3.org/2001/XMLSchema" xmlns:xs="http://www.w3.org/2001/XMLSchema" xmlns:p="http://schemas.microsoft.com/office/2006/metadata/properties" xmlns:ns2="f95ae1d2-8da3-4116-bece-6cb2413dde03" targetNamespace="http://schemas.microsoft.com/office/2006/metadata/properties" ma:root="true" ma:fieldsID="629051af23efe9dff1d69787be34976c" ns2:_="">
    <xsd:import namespace="f95ae1d2-8da3-4116-bece-6cb2413dde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e1d2-8da3-4116-bece-6cb2413d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CB47C-4658-45E9-B997-3BB74BA593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AA159F-F5AE-4B41-900C-84032E6BACDE}"/>
</file>

<file path=customXml/itemProps3.xml><?xml version="1.0" encoding="utf-8"?>
<ds:datastoreItem xmlns:ds="http://schemas.openxmlformats.org/officeDocument/2006/customXml" ds:itemID="{7AF1B7C2-F93C-4DEF-AA3F-3C6702F49594}">
  <ds:schemaRefs>
    <ds:schemaRef ds:uri="http://schemas.microsoft.com/sharepoint/v3/contenttype/forms"/>
  </ds:schemaRefs>
</ds:datastoreItem>
</file>

<file path=customXml/itemProps4.xml><?xml version="1.0" encoding="utf-8"?>
<ds:datastoreItem xmlns:ds="http://schemas.openxmlformats.org/officeDocument/2006/customXml" ds:itemID="{8E722C8D-489E-4FCD-9F28-01F2FD12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3839</Words>
  <Characters>21883</Characters>
  <Application>Microsoft Office Word</Application>
  <DocSecurity>0</DocSecurity>
  <Lines>182</Lines>
  <Paragraphs>51</Paragraphs>
  <ScaleCrop>false</ScaleCrop>
  <Company>University of Edinburgh</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Claire Moggie</cp:lastModifiedBy>
  <cp:revision>2</cp:revision>
  <dcterms:created xsi:type="dcterms:W3CDTF">2024-02-14T13:59:00Z</dcterms:created>
  <dcterms:modified xsi:type="dcterms:W3CDTF">2024-02-14T13:59:00Z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0x010100F1C1D9A63AED054DB2663C63F4CE7675</vt:lpwstr>
  </property>
</Properties>
</file>